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97" w:rsidRDefault="00102097" w:rsidP="00DE50FC">
      <w:pPr>
        <w:adjustRightInd w:val="0"/>
        <w:snapToGrid w:val="0"/>
        <w:spacing w:beforeLines="50" w:afterLines="50"/>
        <w:jc w:val="center"/>
        <w:rPr>
          <w:rFonts w:ascii="华文中宋" w:eastAsia="华文中宋" w:hAnsi="华文中宋"/>
          <w:b/>
          <w:sz w:val="44"/>
          <w:szCs w:val="44"/>
        </w:rPr>
      </w:pPr>
    </w:p>
    <w:p w:rsidR="00102097" w:rsidRDefault="00102097" w:rsidP="00DE50FC">
      <w:pPr>
        <w:adjustRightInd w:val="0"/>
        <w:snapToGrid w:val="0"/>
        <w:spacing w:beforeLines="50" w:afterLines="50"/>
        <w:jc w:val="center"/>
        <w:rPr>
          <w:rFonts w:ascii="华文中宋" w:eastAsia="华文中宋" w:hAnsi="华文中宋"/>
          <w:b/>
          <w:sz w:val="44"/>
          <w:szCs w:val="44"/>
        </w:rPr>
      </w:pPr>
    </w:p>
    <w:p w:rsidR="00102097" w:rsidRDefault="00565296" w:rsidP="00DE50FC">
      <w:pPr>
        <w:adjustRightInd w:val="0"/>
        <w:snapToGrid w:val="0"/>
        <w:spacing w:beforeLines="50" w:afterLines="50"/>
        <w:jc w:val="center"/>
        <w:rPr>
          <w:rFonts w:ascii="华文行楷" w:eastAsia="华文行楷" w:hAnsi="华文中宋"/>
          <w:b/>
          <w:sz w:val="72"/>
          <w:szCs w:val="72"/>
        </w:rPr>
      </w:pPr>
      <w:bookmarkStart w:id="0" w:name="OLE_LINK113"/>
      <w:bookmarkStart w:id="1" w:name="OLE_LINK112"/>
      <w:bookmarkStart w:id="2" w:name="OLE_LINK41"/>
      <w:r>
        <w:rPr>
          <w:rFonts w:ascii="华文行楷" w:eastAsia="华文行楷" w:hAnsi="华文中宋" w:hint="eastAsia"/>
          <w:b/>
          <w:sz w:val="72"/>
          <w:szCs w:val="72"/>
        </w:rPr>
        <w:t>上海港湾学校</w:t>
      </w:r>
    </w:p>
    <w:p w:rsidR="00102097" w:rsidRDefault="00102097" w:rsidP="00DE50FC">
      <w:pPr>
        <w:adjustRightInd w:val="0"/>
        <w:snapToGrid w:val="0"/>
        <w:spacing w:beforeLines="50" w:afterLines="50"/>
        <w:ind w:firstLineChars="750" w:firstLine="3303"/>
        <w:rPr>
          <w:rFonts w:ascii="华文中宋" w:eastAsia="华文中宋" w:hAnsi="华文中宋"/>
          <w:b/>
          <w:sz w:val="44"/>
          <w:szCs w:val="44"/>
        </w:rPr>
      </w:pPr>
    </w:p>
    <w:bookmarkEnd w:id="0"/>
    <w:bookmarkEnd w:id="1"/>
    <w:p w:rsidR="00102097" w:rsidRDefault="00565296" w:rsidP="00DE50FC">
      <w:pPr>
        <w:adjustRightInd w:val="0"/>
        <w:snapToGrid w:val="0"/>
        <w:spacing w:beforeLines="50" w:afterLines="50"/>
        <w:jc w:val="center"/>
        <w:rPr>
          <w:rFonts w:ascii="华文中宋" w:eastAsia="华文中宋" w:hAnsi="华文中宋"/>
          <w:b/>
          <w:sz w:val="44"/>
          <w:szCs w:val="44"/>
        </w:rPr>
      </w:pPr>
      <w:r>
        <w:rPr>
          <w:rFonts w:ascii="华文中宋" w:eastAsia="华文中宋" w:hAnsi="华文中宋" w:hint="eastAsia"/>
          <w:b/>
          <w:sz w:val="44"/>
          <w:szCs w:val="44"/>
        </w:rPr>
        <w:t>邮轮乘务专业</w:t>
      </w:r>
    </w:p>
    <w:p w:rsidR="00102097" w:rsidRDefault="00565296" w:rsidP="00DE50FC">
      <w:pPr>
        <w:adjustRightInd w:val="0"/>
        <w:snapToGrid w:val="0"/>
        <w:spacing w:beforeLines="50" w:afterLines="50"/>
        <w:rPr>
          <w:rFonts w:ascii="华文中宋" w:eastAsia="华文中宋" w:hAnsi="华文中宋"/>
          <w:b/>
          <w:sz w:val="44"/>
          <w:szCs w:val="44"/>
        </w:rPr>
      </w:pPr>
      <w:r>
        <w:rPr>
          <w:rFonts w:ascii="华文中宋" w:eastAsia="华文中宋" w:hAnsi="华文中宋" w:hint="eastAsia"/>
          <w:b/>
          <w:sz w:val="44"/>
          <w:szCs w:val="44"/>
        </w:rPr>
        <w:t xml:space="preserve">            </w:t>
      </w:r>
    </w:p>
    <w:p w:rsidR="00102097" w:rsidRDefault="00102097" w:rsidP="00DE50FC">
      <w:pPr>
        <w:adjustRightInd w:val="0"/>
        <w:snapToGrid w:val="0"/>
        <w:spacing w:beforeLines="50" w:afterLines="50"/>
        <w:jc w:val="center"/>
        <w:rPr>
          <w:rFonts w:ascii="华文中宋" w:eastAsia="华文中宋" w:hAnsi="华文中宋"/>
          <w:b/>
          <w:sz w:val="44"/>
          <w:szCs w:val="44"/>
        </w:rPr>
      </w:pPr>
      <w:bookmarkStart w:id="3" w:name="OLE_LINK110"/>
      <w:bookmarkStart w:id="4" w:name="OLE_LINK111"/>
    </w:p>
    <w:p w:rsidR="00102097" w:rsidRDefault="00565296" w:rsidP="00DE50FC">
      <w:pPr>
        <w:adjustRightInd w:val="0"/>
        <w:snapToGrid w:val="0"/>
        <w:spacing w:beforeLines="50" w:afterLines="50"/>
        <w:jc w:val="center"/>
        <w:rPr>
          <w:rFonts w:ascii="华文中宋" w:eastAsia="华文中宋" w:hAnsi="华文中宋"/>
          <w:b/>
          <w:sz w:val="44"/>
          <w:szCs w:val="44"/>
        </w:rPr>
      </w:pPr>
      <w:r>
        <w:rPr>
          <w:rFonts w:ascii="华文中宋" w:eastAsia="华文中宋" w:hAnsi="华文中宋" w:hint="eastAsia"/>
          <w:b/>
          <w:sz w:val="44"/>
          <w:szCs w:val="44"/>
        </w:rPr>
        <w:t>人才培养方案</w:t>
      </w:r>
      <w:bookmarkEnd w:id="3"/>
      <w:bookmarkEnd w:id="4"/>
    </w:p>
    <w:p w:rsidR="00102097" w:rsidRDefault="00102097" w:rsidP="00DE50FC">
      <w:pPr>
        <w:adjustRightInd w:val="0"/>
        <w:snapToGrid w:val="0"/>
        <w:spacing w:beforeLines="50" w:afterLines="50"/>
        <w:jc w:val="center"/>
        <w:rPr>
          <w:rFonts w:ascii="华文中宋" w:eastAsia="华文中宋" w:hAnsi="华文中宋"/>
          <w:b/>
          <w:sz w:val="44"/>
          <w:szCs w:val="44"/>
        </w:rPr>
      </w:pPr>
    </w:p>
    <w:p w:rsidR="00102097" w:rsidRDefault="00102097" w:rsidP="00DE50FC">
      <w:pPr>
        <w:adjustRightInd w:val="0"/>
        <w:snapToGrid w:val="0"/>
        <w:spacing w:beforeLines="50" w:afterLines="50"/>
        <w:jc w:val="center"/>
        <w:rPr>
          <w:rFonts w:ascii="华文中宋" w:eastAsia="华文中宋" w:hAnsi="华文中宋"/>
          <w:b/>
          <w:sz w:val="44"/>
          <w:szCs w:val="44"/>
        </w:rPr>
      </w:pPr>
    </w:p>
    <w:p w:rsidR="00102097" w:rsidRDefault="00565296" w:rsidP="00DE50FC">
      <w:pPr>
        <w:adjustRightInd w:val="0"/>
        <w:snapToGrid w:val="0"/>
        <w:spacing w:beforeLines="50" w:afterLines="50"/>
        <w:jc w:val="center"/>
        <w:rPr>
          <w:rFonts w:ascii="华文中宋" w:eastAsia="华文中宋" w:hAnsi="华文中宋"/>
          <w:b/>
          <w:sz w:val="44"/>
          <w:szCs w:val="44"/>
        </w:rPr>
      </w:pPr>
      <w:r>
        <w:rPr>
          <w:rFonts w:ascii="华文中宋" w:eastAsia="华文中宋" w:hAnsi="华文中宋" w:hint="eastAsia"/>
          <w:b/>
          <w:sz w:val="44"/>
          <w:szCs w:val="44"/>
        </w:rPr>
        <w:t>2020年</w:t>
      </w:r>
    </w:p>
    <w:p w:rsidR="00102097" w:rsidRDefault="00102097" w:rsidP="00DE50FC">
      <w:pPr>
        <w:adjustRightInd w:val="0"/>
        <w:snapToGrid w:val="0"/>
        <w:spacing w:beforeLines="50" w:afterLines="50"/>
        <w:jc w:val="center"/>
        <w:rPr>
          <w:rFonts w:ascii="华文中宋" w:eastAsia="华文中宋" w:hAnsi="华文中宋"/>
          <w:b/>
          <w:sz w:val="44"/>
          <w:szCs w:val="44"/>
        </w:rPr>
      </w:pPr>
    </w:p>
    <w:p w:rsidR="00102097" w:rsidRDefault="00102097" w:rsidP="00DE50FC">
      <w:pPr>
        <w:adjustRightInd w:val="0"/>
        <w:snapToGrid w:val="0"/>
        <w:spacing w:beforeLines="50" w:afterLines="50"/>
        <w:jc w:val="center"/>
        <w:rPr>
          <w:rFonts w:ascii="华文中宋" w:eastAsia="华文中宋" w:hAnsi="华文中宋"/>
          <w:b/>
          <w:sz w:val="44"/>
          <w:szCs w:val="44"/>
        </w:rPr>
      </w:pPr>
    </w:p>
    <w:bookmarkEnd w:id="2"/>
    <w:p w:rsidR="00102097" w:rsidRDefault="00102097">
      <w:pPr>
        <w:adjustRightInd w:val="0"/>
        <w:snapToGrid w:val="0"/>
        <w:jc w:val="center"/>
        <w:rPr>
          <w:rFonts w:ascii="宋体" w:hAnsi="宋体"/>
          <w:b/>
          <w:sz w:val="32"/>
          <w:szCs w:val="36"/>
        </w:rPr>
      </w:pPr>
    </w:p>
    <w:p w:rsidR="00102097" w:rsidRDefault="00102097">
      <w:pPr>
        <w:adjustRightInd w:val="0"/>
        <w:snapToGrid w:val="0"/>
        <w:jc w:val="center"/>
        <w:rPr>
          <w:rFonts w:ascii="宋体" w:hAnsi="宋体"/>
          <w:b/>
          <w:sz w:val="32"/>
          <w:szCs w:val="36"/>
        </w:rPr>
      </w:pPr>
    </w:p>
    <w:p w:rsidR="00102097" w:rsidRDefault="00102097">
      <w:pPr>
        <w:adjustRightInd w:val="0"/>
        <w:snapToGrid w:val="0"/>
        <w:jc w:val="center"/>
        <w:rPr>
          <w:rFonts w:ascii="宋体" w:hAnsi="宋体"/>
          <w:b/>
          <w:sz w:val="32"/>
          <w:szCs w:val="36"/>
        </w:rPr>
      </w:pPr>
    </w:p>
    <w:p w:rsidR="00102097" w:rsidRDefault="00102097">
      <w:pPr>
        <w:adjustRightInd w:val="0"/>
        <w:snapToGrid w:val="0"/>
        <w:jc w:val="center"/>
        <w:rPr>
          <w:rFonts w:ascii="宋体" w:hAnsi="宋体" w:hint="eastAsia"/>
          <w:b/>
          <w:sz w:val="32"/>
          <w:szCs w:val="36"/>
        </w:rPr>
      </w:pPr>
    </w:p>
    <w:p w:rsidR="00DE50FC" w:rsidRDefault="00DE50FC">
      <w:pPr>
        <w:adjustRightInd w:val="0"/>
        <w:snapToGrid w:val="0"/>
        <w:jc w:val="center"/>
        <w:rPr>
          <w:rFonts w:ascii="宋体" w:hAnsi="宋体" w:hint="eastAsia"/>
          <w:b/>
          <w:sz w:val="32"/>
          <w:szCs w:val="36"/>
        </w:rPr>
      </w:pPr>
    </w:p>
    <w:p w:rsidR="00DE50FC" w:rsidRDefault="00DE50FC">
      <w:pPr>
        <w:adjustRightInd w:val="0"/>
        <w:snapToGrid w:val="0"/>
        <w:jc w:val="center"/>
        <w:rPr>
          <w:rFonts w:ascii="宋体" w:hAnsi="宋体" w:hint="eastAsia"/>
          <w:b/>
          <w:sz w:val="32"/>
          <w:szCs w:val="36"/>
        </w:rPr>
      </w:pPr>
    </w:p>
    <w:p w:rsidR="00DE50FC" w:rsidRDefault="00DE50FC">
      <w:pPr>
        <w:adjustRightInd w:val="0"/>
        <w:snapToGrid w:val="0"/>
        <w:jc w:val="center"/>
        <w:rPr>
          <w:rFonts w:ascii="宋体" w:hAnsi="宋体"/>
          <w:b/>
          <w:sz w:val="32"/>
          <w:szCs w:val="36"/>
        </w:rPr>
      </w:pPr>
    </w:p>
    <w:p w:rsidR="00102097" w:rsidRDefault="00102097">
      <w:pPr>
        <w:adjustRightInd w:val="0"/>
        <w:snapToGrid w:val="0"/>
        <w:jc w:val="center"/>
        <w:rPr>
          <w:rFonts w:ascii="宋体" w:hAnsi="宋体"/>
          <w:b/>
          <w:sz w:val="32"/>
          <w:szCs w:val="36"/>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565296">
      <w:pPr>
        <w:pStyle w:val="a7"/>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一、专业名称</w:t>
      </w:r>
    </w:p>
    <w:p w:rsidR="00102097" w:rsidRDefault="00565296">
      <w:pPr>
        <w:pStyle w:val="a7"/>
        <w:adjustRightInd w:val="0"/>
        <w:snapToGrid w:val="0"/>
        <w:spacing w:line="360" w:lineRule="auto"/>
        <w:ind w:firstLineChars="200" w:firstLine="480"/>
        <w:rPr>
          <w:rFonts w:hAnsi="宋体" w:cs="宋体"/>
          <w:bCs/>
          <w:sz w:val="24"/>
          <w:szCs w:val="24"/>
        </w:rPr>
      </w:pPr>
      <w:r>
        <w:rPr>
          <w:rFonts w:hAnsi="宋体" w:cs="宋体" w:hint="eastAsia"/>
          <w:bCs/>
          <w:sz w:val="24"/>
          <w:szCs w:val="24"/>
        </w:rPr>
        <w:t>邮轮乘务专业</w:t>
      </w:r>
    </w:p>
    <w:p w:rsidR="00102097" w:rsidRDefault="00565296">
      <w:pPr>
        <w:pStyle w:val="a7"/>
        <w:adjustRightInd w:val="0"/>
        <w:snapToGrid w:val="0"/>
        <w:spacing w:line="360" w:lineRule="auto"/>
        <w:rPr>
          <w:rFonts w:ascii="黑体" w:eastAsia="黑体" w:hAnsi="宋体" w:cs="宋体"/>
          <w:bCs/>
          <w:sz w:val="28"/>
          <w:szCs w:val="28"/>
        </w:rPr>
      </w:pPr>
      <w:r>
        <w:rPr>
          <w:rFonts w:ascii="黑体" w:eastAsia="黑体" w:hAnsi="宋体" w:cs="宋体" w:hint="eastAsia"/>
          <w:bCs/>
          <w:sz w:val="24"/>
          <w:szCs w:val="24"/>
        </w:rPr>
        <w:t>二、入学要求</w:t>
      </w:r>
    </w:p>
    <w:p w:rsidR="00102097" w:rsidRDefault="00565296">
      <w:pPr>
        <w:pStyle w:val="a7"/>
        <w:adjustRightInd w:val="0"/>
        <w:snapToGrid w:val="0"/>
        <w:spacing w:line="360" w:lineRule="auto"/>
        <w:ind w:firstLineChars="200" w:firstLine="480"/>
        <w:rPr>
          <w:rFonts w:hAnsi="宋体" w:cs="宋体"/>
          <w:bCs/>
          <w:sz w:val="24"/>
          <w:szCs w:val="24"/>
        </w:rPr>
      </w:pPr>
      <w:r>
        <w:rPr>
          <w:rFonts w:hAnsi="宋体" w:cs="宋体" w:hint="eastAsia"/>
          <w:bCs/>
          <w:sz w:val="24"/>
          <w:szCs w:val="24"/>
        </w:rPr>
        <w:t>初中毕业或相当于初中毕业文化程度。</w:t>
      </w:r>
    </w:p>
    <w:p w:rsidR="00102097" w:rsidRDefault="00565296">
      <w:pPr>
        <w:pStyle w:val="a7"/>
        <w:tabs>
          <w:tab w:val="left" w:pos="2595"/>
        </w:tabs>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三、基本学制</w:t>
      </w:r>
    </w:p>
    <w:p w:rsidR="00102097" w:rsidRDefault="00565296">
      <w:pPr>
        <w:pStyle w:val="a7"/>
        <w:adjustRightInd w:val="0"/>
        <w:snapToGrid w:val="0"/>
        <w:spacing w:line="360" w:lineRule="auto"/>
        <w:ind w:firstLineChars="200" w:firstLine="480"/>
        <w:rPr>
          <w:rFonts w:hAnsi="宋体" w:cs="宋体"/>
          <w:bCs/>
          <w:sz w:val="24"/>
          <w:szCs w:val="24"/>
        </w:rPr>
      </w:pPr>
      <w:r>
        <w:rPr>
          <w:rFonts w:hAnsi="宋体" w:cs="宋体" w:hint="eastAsia"/>
          <w:bCs/>
          <w:sz w:val="24"/>
          <w:szCs w:val="24"/>
        </w:rPr>
        <w:t>三年</w:t>
      </w:r>
    </w:p>
    <w:p w:rsidR="00102097" w:rsidRDefault="00565296">
      <w:pPr>
        <w:pStyle w:val="a7"/>
        <w:tabs>
          <w:tab w:val="left" w:pos="3210"/>
        </w:tabs>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四、培养目标</w:t>
      </w:r>
    </w:p>
    <w:p w:rsidR="00102097" w:rsidRDefault="00565296">
      <w:pPr>
        <w:pStyle w:val="ac"/>
        <w:spacing w:before="0" w:beforeAutospacing="0" w:after="0" w:afterAutospacing="0" w:line="360" w:lineRule="auto"/>
        <w:ind w:firstLine="480"/>
        <w:jc w:val="both"/>
      </w:pPr>
      <w:r>
        <w:t>本专业主要面向豪华游轮</w:t>
      </w:r>
      <w:r>
        <w:rPr>
          <w:rFonts w:hint="eastAsia"/>
        </w:rPr>
        <w:t>和</w:t>
      </w:r>
      <w:r>
        <w:rPr>
          <w:rFonts w:asciiTheme="minorEastAsia" w:eastAsiaTheme="minorEastAsia" w:hAnsiTheme="minorEastAsia" w:hint="eastAsia"/>
        </w:rPr>
        <w:t>高星级饭店</w:t>
      </w:r>
      <w:r>
        <w:t>，培养具有旅游管理基本知识，掌握邮轮服务基础理论知识和基本技能，组织协调能力强，具有较强英语应用能力、心理调适能力，具备规范的邮轮</w:t>
      </w:r>
      <w:r>
        <w:rPr>
          <w:rFonts w:hint="eastAsia"/>
        </w:rPr>
        <w:t>和饭店</w:t>
      </w:r>
      <w:r>
        <w:t>通用各部门岗位的服务和管理能力的高素质劳动者和</w:t>
      </w:r>
      <w:r>
        <w:rPr>
          <w:rFonts w:ascii="Times New Roman" w:hAnsi="Times New Roman" w:cs="Times New Roman" w:hint="eastAsia"/>
          <w:bCs/>
        </w:rPr>
        <w:t>中级技术</w:t>
      </w:r>
      <w:r>
        <w:t>技能型人才。</w:t>
      </w:r>
    </w:p>
    <w:p w:rsidR="00102097" w:rsidRDefault="00102097">
      <w:pPr>
        <w:pStyle w:val="a7"/>
        <w:adjustRightInd w:val="0"/>
        <w:snapToGrid w:val="0"/>
        <w:spacing w:line="360" w:lineRule="auto"/>
        <w:ind w:firstLineChars="200" w:firstLine="480"/>
        <w:rPr>
          <w:rFonts w:ascii="Times New Roman" w:hAnsi="Times New Roman" w:cs="Times New Roman"/>
          <w:bCs/>
          <w:sz w:val="24"/>
          <w:szCs w:val="24"/>
        </w:rPr>
      </w:pPr>
    </w:p>
    <w:p w:rsidR="00102097" w:rsidRDefault="00565296">
      <w:pPr>
        <w:pStyle w:val="a7"/>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五、职业范围</w:t>
      </w:r>
    </w:p>
    <w:tbl>
      <w:tblPr>
        <w:tblW w:w="8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552"/>
        <w:gridCol w:w="4957"/>
      </w:tblGrid>
      <w:tr w:rsidR="00102097">
        <w:trPr>
          <w:cantSplit/>
          <w:trHeight w:val="443"/>
        </w:trPr>
        <w:tc>
          <w:tcPr>
            <w:tcW w:w="1242" w:type="dxa"/>
            <w:shd w:val="clear" w:color="auto" w:fill="C0C0C0"/>
            <w:vAlign w:val="center"/>
          </w:tcPr>
          <w:p w:rsidR="00102097" w:rsidRDefault="00565296">
            <w:pPr>
              <w:pStyle w:val="a7"/>
              <w:adjustRightInd w:val="0"/>
              <w:snapToGrid w:val="0"/>
              <w:spacing w:line="360" w:lineRule="auto"/>
              <w:jc w:val="center"/>
              <w:rPr>
                <w:rFonts w:hAnsi="宋体" w:cs="宋体"/>
                <w:b/>
                <w:bCs/>
              </w:rPr>
            </w:pPr>
            <w:r>
              <w:rPr>
                <w:rFonts w:hAnsi="宋体" w:cs="宋体" w:hint="eastAsia"/>
                <w:b/>
                <w:bCs/>
              </w:rPr>
              <w:t>专业</w:t>
            </w:r>
          </w:p>
        </w:tc>
        <w:tc>
          <w:tcPr>
            <w:tcW w:w="2552" w:type="dxa"/>
            <w:shd w:val="clear" w:color="auto" w:fill="C0C0C0"/>
            <w:vAlign w:val="center"/>
          </w:tcPr>
          <w:p w:rsidR="00102097" w:rsidRDefault="00565296">
            <w:pPr>
              <w:pStyle w:val="a7"/>
              <w:adjustRightInd w:val="0"/>
              <w:snapToGrid w:val="0"/>
              <w:spacing w:line="360" w:lineRule="auto"/>
              <w:jc w:val="center"/>
              <w:rPr>
                <w:rFonts w:hAnsi="宋体" w:cs="宋体"/>
                <w:b/>
                <w:bCs/>
              </w:rPr>
            </w:pPr>
            <w:r>
              <w:rPr>
                <w:rFonts w:hAnsi="宋体" w:cs="宋体" w:hint="eastAsia"/>
                <w:b/>
                <w:bCs/>
              </w:rPr>
              <w:t>就业岗位</w:t>
            </w:r>
          </w:p>
        </w:tc>
        <w:tc>
          <w:tcPr>
            <w:tcW w:w="4957" w:type="dxa"/>
            <w:shd w:val="clear" w:color="auto" w:fill="C0C0C0"/>
            <w:vAlign w:val="center"/>
          </w:tcPr>
          <w:p w:rsidR="00102097" w:rsidRDefault="00565296">
            <w:pPr>
              <w:pStyle w:val="a7"/>
              <w:adjustRightInd w:val="0"/>
              <w:snapToGrid w:val="0"/>
              <w:spacing w:line="360" w:lineRule="auto"/>
              <w:jc w:val="center"/>
              <w:rPr>
                <w:rFonts w:hAnsi="宋体" w:cs="宋体"/>
                <w:b/>
                <w:bCs/>
              </w:rPr>
            </w:pPr>
            <w:r>
              <w:rPr>
                <w:rFonts w:hAnsi="宋体" w:cs="宋体" w:hint="eastAsia"/>
                <w:b/>
                <w:bCs/>
              </w:rPr>
              <w:t>职业资格证书</w:t>
            </w:r>
          </w:p>
        </w:tc>
      </w:tr>
      <w:tr w:rsidR="00102097">
        <w:trPr>
          <w:trHeight w:val="1387"/>
        </w:trPr>
        <w:tc>
          <w:tcPr>
            <w:tcW w:w="1242" w:type="dxa"/>
            <w:vAlign w:val="center"/>
          </w:tcPr>
          <w:p w:rsidR="00102097" w:rsidRDefault="00565296">
            <w:pPr>
              <w:pStyle w:val="a7"/>
              <w:adjustRightInd w:val="0"/>
              <w:snapToGrid w:val="0"/>
              <w:spacing w:line="300" w:lineRule="auto"/>
              <w:rPr>
                <w:rFonts w:hAnsi="宋体" w:cs="宋体"/>
              </w:rPr>
            </w:pPr>
            <w:r>
              <w:rPr>
                <w:rFonts w:hAnsi="宋体" w:cs="宋体" w:hint="eastAsia"/>
                <w:bCs/>
                <w:sz w:val="24"/>
                <w:szCs w:val="24"/>
              </w:rPr>
              <w:t xml:space="preserve">邮轮乘务 </w:t>
            </w:r>
          </w:p>
        </w:tc>
        <w:tc>
          <w:tcPr>
            <w:tcW w:w="2552" w:type="dxa"/>
            <w:vAlign w:val="center"/>
          </w:tcPr>
          <w:p w:rsidR="00102097" w:rsidRDefault="00565296">
            <w:r>
              <w:rPr>
                <w:rFonts w:hint="eastAsia"/>
              </w:rPr>
              <w:t>邮轮乘务员</w:t>
            </w:r>
          </w:p>
          <w:p w:rsidR="00102097" w:rsidRDefault="00102097"/>
          <w:p w:rsidR="00102097" w:rsidRDefault="00565296">
            <w:pPr>
              <w:rPr>
                <w:rFonts w:hAnsi="宋体" w:cs="宋体"/>
                <w:sz w:val="24"/>
              </w:rPr>
            </w:pPr>
            <w:r>
              <w:rPr>
                <w:rFonts w:hint="eastAsia"/>
              </w:rPr>
              <w:t>酒店服务员、管理员</w:t>
            </w:r>
          </w:p>
        </w:tc>
        <w:tc>
          <w:tcPr>
            <w:tcW w:w="4957" w:type="dxa"/>
            <w:vAlign w:val="center"/>
          </w:tcPr>
          <w:p w:rsidR="00102097" w:rsidRDefault="00565296">
            <w:pPr>
              <w:spacing w:line="360" w:lineRule="auto"/>
              <w:jc w:val="center"/>
              <w:rPr>
                <w:rFonts w:ascii="宋体" w:hAnsi="宋体" w:cs="Arial"/>
                <w:color w:val="000000"/>
                <w:szCs w:val="21"/>
              </w:rPr>
            </w:pPr>
            <w:r>
              <w:rPr>
                <w:rFonts w:ascii="宋体" w:hAnsi="宋体" w:cs="Arial" w:hint="eastAsia"/>
                <w:color w:val="000000"/>
                <w:szCs w:val="21"/>
              </w:rPr>
              <w:t>Z01《</w:t>
            </w:r>
            <w:hyperlink r:id="rId9" w:tgtFrame="_blank" w:history="1">
              <w:r>
                <w:rPr>
                  <w:rStyle w:val="af0"/>
                  <w:rFonts w:ascii="宋体" w:hAnsi="宋体" w:cs="Arial" w:hint="eastAsia"/>
                  <w:color w:val="000000"/>
                  <w:szCs w:val="21"/>
                </w:rPr>
                <w:t>基本安全培训合格证</w:t>
              </w:r>
            </w:hyperlink>
            <w:r>
              <w:rPr>
                <w:rFonts w:ascii="宋体" w:hAnsi="宋体" w:cs="Arial" w:hint="eastAsia"/>
                <w:color w:val="000000"/>
                <w:szCs w:val="21"/>
              </w:rPr>
              <w:t>》,包括四门课：基本急救、防火灭火、个人求生、个人安全与社会责任。</w:t>
            </w:r>
          </w:p>
          <w:p w:rsidR="00102097" w:rsidRDefault="00565296">
            <w:pPr>
              <w:pStyle w:val="a7"/>
              <w:adjustRightInd w:val="0"/>
              <w:snapToGrid w:val="0"/>
              <w:spacing w:line="360" w:lineRule="auto"/>
              <w:jc w:val="center"/>
              <w:rPr>
                <w:rFonts w:hAnsi="宋体" w:cs="Arial"/>
                <w:color w:val="000000"/>
              </w:rPr>
            </w:pPr>
            <w:r>
              <w:rPr>
                <w:rFonts w:hAnsi="宋体" w:cs="Arial" w:hint="eastAsia"/>
                <w:color w:val="000000"/>
              </w:rPr>
              <w:t xml:space="preserve">Z07《保安意识培训合格证》 </w:t>
            </w:r>
          </w:p>
          <w:p w:rsidR="00102097" w:rsidRDefault="00565296">
            <w:pPr>
              <w:pStyle w:val="a7"/>
              <w:adjustRightInd w:val="0"/>
              <w:snapToGrid w:val="0"/>
              <w:spacing w:line="360" w:lineRule="auto"/>
              <w:jc w:val="center"/>
              <w:rPr>
                <w:rFonts w:hAnsi="宋体" w:cs="Arial"/>
                <w:color w:val="000000"/>
              </w:rPr>
            </w:pPr>
            <w:r>
              <w:rPr>
                <w:rFonts w:hAnsi="宋体" w:cs="Arial" w:hint="eastAsia"/>
                <w:color w:val="000000"/>
              </w:rPr>
              <w:t>T06《客船船员特殊培训合格证》</w:t>
            </w:r>
          </w:p>
          <w:p w:rsidR="00102097" w:rsidRDefault="00565296">
            <w:pPr>
              <w:pStyle w:val="a7"/>
              <w:adjustRightInd w:val="0"/>
              <w:snapToGrid w:val="0"/>
              <w:spacing w:line="360" w:lineRule="auto"/>
              <w:jc w:val="center"/>
              <w:rPr>
                <w:rFonts w:hAnsi="宋体" w:cs="宋体"/>
              </w:rPr>
            </w:pPr>
            <w:r>
              <w:rPr>
                <w:rFonts w:hAnsi="宋体" w:cs="Arial"/>
                <w:color w:val="000000"/>
              </w:rPr>
              <w:t>E01</w:t>
            </w:r>
            <w:r>
              <w:rPr>
                <w:rFonts w:hAnsi="宋体" w:cs="Arial" w:hint="eastAsia"/>
                <w:color w:val="000000"/>
              </w:rPr>
              <w:t>《国际航行船舶船员专业英语考试合格证明》</w:t>
            </w:r>
          </w:p>
        </w:tc>
      </w:tr>
    </w:tbl>
    <w:p w:rsidR="00102097" w:rsidRDefault="00102097">
      <w:pPr>
        <w:pStyle w:val="a7"/>
        <w:rPr>
          <w:rFonts w:ascii="黑体" w:eastAsia="黑体" w:hAnsi="宋体" w:cs="宋体"/>
          <w:bCs/>
          <w:sz w:val="24"/>
          <w:szCs w:val="24"/>
        </w:rPr>
      </w:pPr>
    </w:p>
    <w:p w:rsidR="00102097" w:rsidRDefault="00565296">
      <w:pPr>
        <w:pStyle w:val="a7"/>
        <w:numPr>
          <w:ilvl w:val="0"/>
          <w:numId w:val="1"/>
        </w:numPr>
        <w:rPr>
          <w:rFonts w:ascii="黑体" w:eastAsia="黑体" w:hAnsi="宋体" w:cs="宋体"/>
          <w:bCs/>
          <w:sz w:val="24"/>
          <w:szCs w:val="24"/>
        </w:rPr>
      </w:pPr>
      <w:r>
        <w:rPr>
          <w:rFonts w:ascii="黑体" w:eastAsia="黑体" w:hAnsi="宋体" w:cs="宋体" w:hint="eastAsia"/>
          <w:bCs/>
          <w:sz w:val="24"/>
          <w:szCs w:val="24"/>
        </w:rPr>
        <w:t>人才规格</w:t>
      </w:r>
    </w:p>
    <w:p w:rsidR="00102097" w:rsidRDefault="00102097">
      <w:pPr>
        <w:pStyle w:val="a7"/>
        <w:rPr>
          <w:rFonts w:ascii="黑体" w:eastAsia="黑体" w:hAnsi="宋体" w:cs="宋体"/>
          <w:bCs/>
          <w:sz w:val="24"/>
          <w:szCs w:val="24"/>
        </w:rPr>
      </w:pPr>
    </w:p>
    <w:p w:rsidR="00102097" w:rsidRDefault="00565296">
      <w:pPr>
        <w:pStyle w:val="a7"/>
        <w:rPr>
          <w:rFonts w:ascii="黑体" w:eastAsia="黑体" w:hAnsi="宋体" w:cs="宋体"/>
          <w:bCs/>
          <w:sz w:val="24"/>
          <w:szCs w:val="24"/>
        </w:rPr>
      </w:pPr>
      <w:r>
        <w:t>1.职业素养</w:t>
      </w:r>
    </w:p>
    <w:p w:rsidR="00102097" w:rsidRDefault="00565296">
      <w:pPr>
        <w:pStyle w:val="ac"/>
        <w:spacing w:before="0" w:beforeAutospacing="0" w:after="0" w:afterAutospacing="0" w:line="360" w:lineRule="auto"/>
        <w:jc w:val="both"/>
      </w:pPr>
      <w:r>
        <w:t>（1）具有坚定的社会主义和共产主义理想信念，拥护中国共产党的领导，热爱祖国，</w:t>
      </w:r>
      <w:r>
        <w:rPr>
          <w:rFonts w:hint="eastAsia"/>
        </w:rPr>
        <w:t xml:space="preserve">      </w:t>
      </w:r>
    </w:p>
    <w:p w:rsidR="00102097" w:rsidRDefault="00565296">
      <w:pPr>
        <w:pStyle w:val="ac"/>
        <w:spacing w:before="0" w:beforeAutospacing="0" w:after="0" w:afterAutospacing="0" w:line="360" w:lineRule="auto"/>
        <w:jc w:val="both"/>
      </w:pPr>
      <w:r>
        <w:rPr>
          <w:rFonts w:hint="eastAsia"/>
        </w:rPr>
        <w:t xml:space="preserve">     </w:t>
      </w:r>
      <w:r>
        <w:t>处处为国争光的合格政治素质。</w:t>
      </w:r>
    </w:p>
    <w:p w:rsidR="00102097" w:rsidRDefault="00565296">
      <w:pPr>
        <w:pStyle w:val="ac"/>
        <w:spacing w:before="0" w:beforeAutospacing="0" w:after="0" w:afterAutospacing="0" w:line="360" w:lineRule="auto"/>
        <w:jc w:val="both"/>
      </w:pPr>
      <w:r>
        <w:t>（2）能正确理解和处理人际关系。</w:t>
      </w:r>
    </w:p>
    <w:p w:rsidR="00102097" w:rsidRDefault="00565296">
      <w:pPr>
        <w:pStyle w:val="ac"/>
        <w:spacing w:before="0" w:beforeAutospacing="0" w:after="0" w:afterAutospacing="0" w:line="360" w:lineRule="auto"/>
        <w:jc w:val="both"/>
      </w:pPr>
      <w:r>
        <w:t>（3）具有遵守社会公德及行业职业道德，爱岗敬业的职业道德素质。</w:t>
      </w:r>
    </w:p>
    <w:p w:rsidR="00102097" w:rsidRDefault="00565296">
      <w:pPr>
        <w:pStyle w:val="ac"/>
        <w:spacing w:before="0" w:beforeAutospacing="0" w:after="0" w:afterAutospacing="0" w:line="360" w:lineRule="auto"/>
        <w:jc w:val="both"/>
      </w:pPr>
      <w:r>
        <w:t>（4）具有讲求团队合作，善于跟同事、上司及客人进行沟通与交流的合作、沟通和交</w:t>
      </w:r>
    </w:p>
    <w:p w:rsidR="00102097" w:rsidRDefault="00565296">
      <w:pPr>
        <w:pStyle w:val="ac"/>
        <w:spacing w:before="0" w:beforeAutospacing="0" w:after="0" w:afterAutospacing="0" w:line="360" w:lineRule="auto"/>
        <w:jc w:val="both"/>
      </w:pPr>
      <w:r>
        <w:rPr>
          <w:rFonts w:hint="eastAsia"/>
        </w:rPr>
        <w:t xml:space="preserve">     </w:t>
      </w:r>
      <w:r>
        <w:t>际能力。</w:t>
      </w:r>
    </w:p>
    <w:p w:rsidR="00102097" w:rsidRDefault="00565296">
      <w:pPr>
        <w:spacing w:line="360" w:lineRule="auto"/>
        <w:rPr>
          <w:rFonts w:asciiTheme="minorEastAsia" w:eastAsiaTheme="minorEastAsia" w:hAnsiTheme="minorEastAsia"/>
          <w:sz w:val="24"/>
        </w:rPr>
      </w:pPr>
      <w:r>
        <w:rPr>
          <w:rFonts w:asciiTheme="minorEastAsia" w:eastAsiaTheme="minorEastAsia" w:hAnsiTheme="minorEastAsia"/>
          <w:sz w:val="24"/>
        </w:rPr>
        <w:t>（5）具有健康的体魄及吃苦耐劳、应对挫折的精神和善于调节长期远离大陆条件下孤</w:t>
      </w:r>
      <w:r w:rsidR="00757002">
        <w:rPr>
          <w:rFonts w:asciiTheme="minorEastAsia" w:eastAsiaTheme="minorEastAsia" w:hAnsiTheme="minorEastAsia" w:hint="eastAsia"/>
          <w:sz w:val="24"/>
        </w:rPr>
        <w:t xml:space="preserve">  </w:t>
      </w:r>
      <w:r>
        <w:rPr>
          <w:rFonts w:asciiTheme="minorEastAsia" w:eastAsiaTheme="minorEastAsia" w:hAnsiTheme="minorEastAsia"/>
          <w:sz w:val="24"/>
        </w:rPr>
        <w:t>寂情绪的健康身心素质。</w:t>
      </w:r>
    </w:p>
    <w:p w:rsidR="00102097" w:rsidRDefault="00565296">
      <w:pPr>
        <w:spacing w:line="360" w:lineRule="auto"/>
        <w:rPr>
          <w:rFonts w:asciiTheme="minorEastAsia" w:eastAsiaTheme="minorEastAsia" w:hAnsiTheme="minorEastAsia"/>
          <w:sz w:val="24"/>
        </w:rPr>
      </w:pPr>
      <w:r>
        <w:t>（</w:t>
      </w:r>
      <w:r>
        <w:t>6</w:t>
      </w:r>
      <w:r>
        <w:t>）具有较强的口头表达、文字表达、社会交往、组织管理、办事和创新工作能力素质。</w:t>
      </w:r>
    </w:p>
    <w:p w:rsidR="00102097" w:rsidRDefault="00102097">
      <w:pPr>
        <w:pStyle w:val="ac"/>
        <w:spacing w:before="0" w:beforeAutospacing="0" w:after="0" w:afterAutospacing="0" w:line="360" w:lineRule="auto"/>
        <w:jc w:val="both"/>
      </w:pPr>
    </w:p>
    <w:p w:rsidR="00102097" w:rsidRDefault="00565296">
      <w:pPr>
        <w:pStyle w:val="ac"/>
        <w:spacing w:before="0" w:beforeAutospacing="0" w:after="0" w:afterAutospacing="0" w:line="360" w:lineRule="auto"/>
        <w:jc w:val="both"/>
      </w:pPr>
      <w:r>
        <w:t>2.专业知识与能力</w:t>
      </w:r>
    </w:p>
    <w:p w:rsidR="00102097" w:rsidRDefault="00565296">
      <w:pPr>
        <w:pStyle w:val="ac"/>
        <w:spacing w:before="0" w:beforeAutospacing="0" w:after="0" w:afterAutospacing="0" w:line="360" w:lineRule="auto"/>
        <w:jc w:val="both"/>
      </w:pPr>
      <w:r>
        <w:t>2.1  知识要求</w:t>
      </w:r>
    </w:p>
    <w:p w:rsidR="00102097" w:rsidRDefault="00565296">
      <w:pPr>
        <w:pStyle w:val="ac"/>
        <w:spacing w:before="0" w:beforeAutospacing="0" w:after="0" w:afterAutospacing="0" w:line="360" w:lineRule="auto"/>
        <w:jc w:val="both"/>
      </w:pPr>
      <w:r>
        <w:t>（1）具有必要的人文社会科学知识。</w:t>
      </w:r>
    </w:p>
    <w:p w:rsidR="00102097" w:rsidRDefault="00565296">
      <w:pPr>
        <w:pStyle w:val="ac"/>
        <w:spacing w:before="0" w:beforeAutospacing="0" w:after="0" w:afterAutospacing="0" w:line="360" w:lineRule="auto"/>
        <w:jc w:val="both"/>
      </w:pPr>
      <w:r>
        <w:t>（2）掌握计算机及网络基础知识。</w:t>
      </w:r>
    </w:p>
    <w:p w:rsidR="00102097" w:rsidRDefault="00565296">
      <w:pPr>
        <w:pStyle w:val="ac"/>
        <w:spacing w:before="0" w:beforeAutospacing="0" w:after="0" w:afterAutospacing="0" w:line="360" w:lineRule="auto"/>
        <w:jc w:val="both"/>
      </w:pPr>
      <w:r>
        <w:t>（3）掌握邮轮、</w:t>
      </w:r>
      <w:r>
        <w:rPr>
          <w:rFonts w:hint="eastAsia"/>
        </w:rPr>
        <w:t>饭店相关</w:t>
      </w:r>
      <w:r>
        <w:t>业务知识。</w:t>
      </w:r>
    </w:p>
    <w:p w:rsidR="00102097" w:rsidRDefault="00565296">
      <w:pPr>
        <w:pStyle w:val="ac"/>
        <w:spacing w:before="0" w:beforeAutospacing="0" w:after="0" w:afterAutospacing="0" w:line="360" w:lineRule="auto"/>
        <w:jc w:val="both"/>
      </w:pPr>
      <w:r>
        <w:t>（4）掌握酒店工作相关岗位的服务技能。</w:t>
      </w:r>
    </w:p>
    <w:p w:rsidR="00102097" w:rsidRDefault="00565296">
      <w:pPr>
        <w:pStyle w:val="ac"/>
        <w:spacing w:before="0" w:beforeAutospacing="0" w:after="0" w:afterAutospacing="0" w:line="360" w:lineRule="auto"/>
        <w:jc w:val="both"/>
      </w:pPr>
      <w:r>
        <w:t>（5）掌握世界人文知识、旅游知识、海事知识等。</w:t>
      </w:r>
    </w:p>
    <w:p w:rsidR="00102097" w:rsidRDefault="00565296">
      <w:pPr>
        <w:pStyle w:val="ac"/>
        <w:spacing w:before="0" w:beforeAutospacing="0" w:after="0" w:afterAutospacing="0" w:line="360" w:lineRule="auto"/>
        <w:jc w:val="both"/>
      </w:pPr>
      <w:r>
        <w:t>（6）掌握邮轮运营与管理、人力资源管理基本知识。</w:t>
      </w:r>
    </w:p>
    <w:p w:rsidR="00102097" w:rsidRDefault="00565296">
      <w:pPr>
        <w:pStyle w:val="ac"/>
        <w:spacing w:before="0" w:beforeAutospacing="0" w:after="0" w:afterAutospacing="0" w:line="360" w:lineRule="auto"/>
        <w:jc w:val="both"/>
      </w:pPr>
      <w:r>
        <w:t>（7）掌握航海心理学知识。</w:t>
      </w:r>
    </w:p>
    <w:p w:rsidR="00102097" w:rsidRDefault="00565296">
      <w:pPr>
        <w:pStyle w:val="ac"/>
        <w:spacing w:before="0" w:beforeAutospacing="0" w:after="0" w:afterAutospacing="0" w:line="360" w:lineRule="auto"/>
        <w:jc w:val="both"/>
      </w:pPr>
      <w:r>
        <w:t>（8）掌握岗位所需要的英语听、说、读、写知识。</w:t>
      </w:r>
    </w:p>
    <w:p w:rsidR="00102097" w:rsidRDefault="00565296">
      <w:pPr>
        <w:pStyle w:val="ac"/>
        <w:spacing w:before="0" w:beforeAutospacing="0" w:after="0" w:afterAutospacing="0" w:line="360" w:lineRule="auto"/>
        <w:jc w:val="both"/>
      </w:pPr>
      <w:r>
        <w:t>（9）掌握客服务接待礼仪的知识。</w:t>
      </w:r>
    </w:p>
    <w:p w:rsidR="00102097" w:rsidRDefault="00565296">
      <w:pPr>
        <w:pStyle w:val="ac"/>
        <w:spacing w:before="0" w:beforeAutospacing="0" w:after="0" w:afterAutospacing="0" w:line="360" w:lineRule="auto"/>
        <w:jc w:val="both"/>
      </w:pPr>
      <w:r>
        <w:t>（10）具有适应岗位需要的体育运动、卫生健康及海事法规知识。</w:t>
      </w:r>
    </w:p>
    <w:p w:rsidR="00102097" w:rsidRDefault="00565296">
      <w:pPr>
        <w:pStyle w:val="ac"/>
        <w:spacing w:before="0" w:beforeAutospacing="0" w:after="0" w:afterAutospacing="0" w:line="360" w:lineRule="auto"/>
        <w:jc w:val="both"/>
      </w:pPr>
      <w:r>
        <w:t>2.2  能力要求</w:t>
      </w:r>
    </w:p>
    <w:p w:rsidR="00102097" w:rsidRDefault="00565296">
      <w:pPr>
        <w:pStyle w:val="ac"/>
        <w:spacing w:before="0" w:beforeAutospacing="0" w:after="0" w:afterAutospacing="0" w:line="360" w:lineRule="auto"/>
        <w:jc w:val="both"/>
      </w:pPr>
      <w:r>
        <w:t>（1）能够熟练的用英语进行日常会话和交流。</w:t>
      </w:r>
    </w:p>
    <w:p w:rsidR="00102097" w:rsidRDefault="00565296">
      <w:pPr>
        <w:pStyle w:val="ac"/>
        <w:spacing w:before="0" w:beforeAutospacing="0" w:after="0" w:afterAutospacing="0" w:line="360" w:lineRule="auto"/>
        <w:jc w:val="both"/>
      </w:pPr>
      <w:r>
        <w:t>（2）能够使用基本安全等知识保障个人安全。</w:t>
      </w:r>
    </w:p>
    <w:p w:rsidR="00102097" w:rsidRDefault="00565296">
      <w:pPr>
        <w:pStyle w:val="ac"/>
        <w:spacing w:before="0" w:beforeAutospacing="0" w:after="0" w:afterAutospacing="0" w:line="360" w:lineRule="auto"/>
        <w:jc w:val="both"/>
      </w:pPr>
      <w:r>
        <w:t>（3）能提供标准化的预订、接待、行李、问讯、收银、话务、打印、复印服务，处理</w:t>
      </w:r>
    </w:p>
    <w:p w:rsidR="00102097" w:rsidRDefault="00565296">
      <w:pPr>
        <w:pStyle w:val="ac"/>
        <w:spacing w:before="0" w:beforeAutospacing="0" w:after="0" w:afterAutospacing="0" w:line="360" w:lineRule="auto"/>
        <w:jc w:val="both"/>
      </w:pPr>
      <w:r>
        <w:rPr>
          <w:rFonts w:hint="eastAsia"/>
        </w:rPr>
        <w:t xml:space="preserve">     </w:t>
      </w:r>
      <w:r>
        <w:t>客人投诉。</w:t>
      </w:r>
    </w:p>
    <w:p w:rsidR="00102097" w:rsidRDefault="00565296">
      <w:pPr>
        <w:pStyle w:val="ac"/>
        <w:spacing w:before="0" w:beforeAutospacing="0" w:after="0" w:afterAutospacing="0" w:line="360" w:lineRule="auto"/>
        <w:jc w:val="both"/>
      </w:pPr>
      <w:r>
        <w:t>（4）能独立完成中式铺床、西式铺床、清扫房间。</w:t>
      </w:r>
    </w:p>
    <w:p w:rsidR="00102097" w:rsidRDefault="00565296">
      <w:pPr>
        <w:pStyle w:val="ac"/>
        <w:spacing w:before="0" w:beforeAutospacing="0" w:after="0" w:afterAutospacing="0" w:line="360" w:lineRule="auto"/>
        <w:jc w:val="both"/>
      </w:pPr>
      <w:r>
        <w:t>（5）能进行铺台布、托盘、餐巾折花、摆台、上菜与分菜、斟酒）和六大服务能力（预</w:t>
      </w:r>
    </w:p>
    <w:p w:rsidR="00102097" w:rsidRDefault="00565296">
      <w:pPr>
        <w:pStyle w:val="ac"/>
        <w:spacing w:before="0" w:beforeAutospacing="0" w:after="0" w:afterAutospacing="0" w:line="360" w:lineRule="auto"/>
        <w:jc w:val="both"/>
      </w:pPr>
      <w:r>
        <w:rPr>
          <w:rFonts w:hint="eastAsia"/>
        </w:rPr>
        <w:t xml:space="preserve">     </w:t>
      </w:r>
      <w:r>
        <w:t>订服务、迎宾服务、点菜服务、席间服务、结帐服务、送客服务）</w:t>
      </w:r>
    </w:p>
    <w:p w:rsidR="00102097" w:rsidRDefault="00565296">
      <w:pPr>
        <w:pStyle w:val="ac"/>
        <w:spacing w:before="0" w:beforeAutospacing="0" w:after="0" w:afterAutospacing="0" w:line="360" w:lineRule="auto"/>
        <w:jc w:val="both"/>
      </w:pPr>
      <w:r>
        <w:t>（6）能运用管理知识对邮轮进行运营管理。</w:t>
      </w:r>
    </w:p>
    <w:p w:rsidR="00102097" w:rsidRDefault="00565296">
      <w:pPr>
        <w:pStyle w:val="ac"/>
        <w:spacing w:before="0" w:beforeAutospacing="0" w:after="0" w:afterAutospacing="0" w:line="360" w:lineRule="auto"/>
        <w:jc w:val="both"/>
      </w:pPr>
      <w:r>
        <w:t>2.3  素质要求</w:t>
      </w:r>
    </w:p>
    <w:p w:rsidR="00102097" w:rsidRDefault="00565296">
      <w:pPr>
        <w:pStyle w:val="ac"/>
        <w:spacing w:before="0" w:beforeAutospacing="0" w:after="0" w:afterAutospacing="0" w:line="360" w:lineRule="auto"/>
        <w:jc w:val="both"/>
      </w:pPr>
      <w:r>
        <w:t>（1）具有坚定的社会主义和共产主义理想信念，拥护中国共产党的领导，热爱祖国，</w:t>
      </w:r>
    </w:p>
    <w:p w:rsidR="00102097" w:rsidRDefault="00565296">
      <w:pPr>
        <w:pStyle w:val="ac"/>
        <w:spacing w:before="0" w:beforeAutospacing="0" w:after="0" w:afterAutospacing="0" w:line="360" w:lineRule="auto"/>
        <w:jc w:val="both"/>
      </w:pPr>
      <w:r>
        <w:rPr>
          <w:rFonts w:hint="eastAsia"/>
        </w:rPr>
        <w:t xml:space="preserve">     </w:t>
      </w:r>
      <w:r>
        <w:t>处处为国争光的合格政治素质。</w:t>
      </w:r>
    </w:p>
    <w:p w:rsidR="00102097" w:rsidRDefault="00565296">
      <w:pPr>
        <w:pStyle w:val="ac"/>
        <w:spacing w:before="0" w:beforeAutospacing="0" w:after="0" w:afterAutospacing="0" w:line="360" w:lineRule="auto"/>
        <w:jc w:val="both"/>
      </w:pPr>
      <w:r>
        <w:t>（2）具有唯物史观和唯物辩证法的思维方式，能正确理解和把握个人和社会关系的科</w:t>
      </w:r>
    </w:p>
    <w:p w:rsidR="00102097" w:rsidRDefault="00565296">
      <w:pPr>
        <w:pStyle w:val="ac"/>
        <w:spacing w:before="0" w:beforeAutospacing="0" w:after="0" w:afterAutospacing="0" w:line="360" w:lineRule="auto"/>
        <w:jc w:val="both"/>
      </w:pPr>
      <w:r>
        <w:rPr>
          <w:rFonts w:hint="eastAsia"/>
        </w:rPr>
        <w:t xml:space="preserve">     </w:t>
      </w:r>
      <w:r>
        <w:t>学思想素质。</w:t>
      </w:r>
    </w:p>
    <w:p w:rsidR="00102097" w:rsidRDefault="00565296">
      <w:pPr>
        <w:pStyle w:val="ac"/>
        <w:spacing w:before="0" w:beforeAutospacing="0" w:after="0" w:afterAutospacing="0" w:line="360" w:lineRule="auto"/>
        <w:jc w:val="both"/>
      </w:pPr>
      <w:r>
        <w:t>（3）具有遵守社会公德及行业职业道德，爱岗敬业的职业道德素质。</w:t>
      </w:r>
    </w:p>
    <w:p w:rsidR="00102097" w:rsidRDefault="00565296">
      <w:pPr>
        <w:pStyle w:val="ac"/>
        <w:spacing w:before="0" w:beforeAutospacing="0" w:after="0" w:afterAutospacing="0" w:line="360" w:lineRule="auto"/>
        <w:jc w:val="both"/>
      </w:pPr>
      <w:r>
        <w:t>（4）具有讲求团队合作，善于跟同事、上司及客人进行沟通与交流的合作、沟通和交</w:t>
      </w:r>
    </w:p>
    <w:p w:rsidR="00102097" w:rsidRDefault="00565296">
      <w:pPr>
        <w:pStyle w:val="ac"/>
        <w:spacing w:before="0" w:beforeAutospacing="0" w:after="0" w:afterAutospacing="0" w:line="360" w:lineRule="auto"/>
        <w:jc w:val="both"/>
      </w:pPr>
      <w:r>
        <w:rPr>
          <w:rFonts w:hint="eastAsia"/>
        </w:rPr>
        <w:t xml:space="preserve">     </w:t>
      </w:r>
      <w:r>
        <w:t>际能力。</w:t>
      </w:r>
    </w:p>
    <w:p w:rsidR="00102097" w:rsidRDefault="00565296">
      <w:pPr>
        <w:pStyle w:val="ac"/>
        <w:spacing w:before="0" w:beforeAutospacing="0" w:after="0" w:afterAutospacing="0" w:line="360" w:lineRule="auto"/>
        <w:jc w:val="both"/>
      </w:pPr>
      <w:r>
        <w:t>（5）具有健康的体魄及吃苦耐劳、应对挫折的精神和善于调节长期远离大陆条件下孤</w:t>
      </w:r>
      <w:r>
        <w:rPr>
          <w:rFonts w:hint="eastAsia"/>
        </w:rPr>
        <w:t xml:space="preserve"> </w:t>
      </w:r>
    </w:p>
    <w:p w:rsidR="00102097" w:rsidRDefault="00757002">
      <w:pPr>
        <w:pStyle w:val="ac"/>
        <w:spacing w:before="0" w:beforeAutospacing="0" w:after="0" w:afterAutospacing="0" w:line="360" w:lineRule="auto"/>
        <w:jc w:val="both"/>
      </w:pPr>
      <w:r>
        <w:rPr>
          <w:rFonts w:hint="eastAsia"/>
        </w:rPr>
        <w:lastRenderedPageBreak/>
        <w:t xml:space="preserve"> </w:t>
      </w:r>
      <w:r w:rsidR="00565296">
        <w:t>寂情绪的健康身心素质。</w:t>
      </w:r>
    </w:p>
    <w:p w:rsidR="00102097" w:rsidRDefault="00565296">
      <w:pPr>
        <w:pStyle w:val="ac"/>
        <w:spacing w:before="0" w:beforeAutospacing="0" w:after="0" w:afterAutospacing="0" w:line="360" w:lineRule="auto"/>
        <w:jc w:val="both"/>
      </w:pPr>
      <w:r>
        <w:t>（6）具有较强的口头表达、文字表达、社会交往、组织管理、办事和创新工作能力素</w:t>
      </w:r>
    </w:p>
    <w:p w:rsidR="00102097" w:rsidRDefault="00565296">
      <w:pPr>
        <w:pStyle w:val="ac"/>
        <w:spacing w:before="0" w:beforeAutospacing="0" w:after="0" w:afterAutospacing="0" w:line="360" w:lineRule="auto"/>
        <w:jc w:val="both"/>
      </w:pPr>
      <w:r>
        <w:rPr>
          <w:rFonts w:hint="eastAsia"/>
        </w:rPr>
        <w:t xml:space="preserve">     </w:t>
      </w:r>
      <w:r>
        <w:t>质。</w:t>
      </w:r>
    </w:p>
    <w:p w:rsidR="00102097" w:rsidRDefault="00102097">
      <w:pPr>
        <w:pStyle w:val="ac"/>
        <w:spacing w:before="0" w:beforeAutospacing="0" w:after="0" w:afterAutospacing="0" w:line="360" w:lineRule="auto"/>
        <w:ind w:firstLine="480"/>
        <w:jc w:val="both"/>
      </w:pPr>
    </w:p>
    <w:p w:rsidR="00102097" w:rsidRDefault="00565296">
      <w:pPr>
        <w:pStyle w:val="a7"/>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八、课程设置及要求</w:t>
      </w:r>
    </w:p>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本专业课程设置分为文化基础课、专业技能课。</w:t>
      </w:r>
    </w:p>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文化基础课程包括德育课，语文、数学、英语、计算机应用基础、体育与健康以及  其他自然科学和人文科学类基础课。</w:t>
      </w:r>
    </w:p>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专业技能课包括专业基础课程和专业技能课程，实践环节是专业技能课教学的重要内容。</w:t>
      </w:r>
    </w:p>
    <w:p w:rsidR="00102097" w:rsidRDefault="00565296">
      <w:pPr>
        <w:spacing w:line="560" w:lineRule="exact"/>
        <w:ind w:firstLineChars="196" w:firstLine="472"/>
        <w:rPr>
          <w:rFonts w:ascii="宋体" w:hAnsi="宋体" w:cs="宋体"/>
          <w:b/>
          <w:color w:val="000000"/>
          <w:sz w:val="24"/>
        </w:rPr>
      </w:pPr>
      <w:r>
        <w:rPr>
          <w:rFonts w:ascii="宋体" w:hAnsi="宋体" w:cs="宋体" w:hint="eastAsia"/>
          <w:b/>
          <w:color w:val="000000"/>
          <w:sz w:val="24"/>
        </w:rPr>
        <w:t>（一）文化基础课程</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8"/>
        <w:gridCol w:w="1984"/>
        <w:gridCol w:w="4580"/>
        <w:gridCol w:w="878"/>
      </w:tblGrid>
      <w:tr w:rsidR="00102097">
        <w:trPr>
          <w:trHeight w:val="705"/>
          <w:jc w:val="center"/>
        </w:trPr>
        <w:tc>
          <w:tcPr>
            <w:tcW w:w="838"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984"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580"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102097">
        <w:trPr>
          <w:trHeight w:val="1870"/>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b/>
                <w:bCs/>
                <w:color w:val="000000"/>
                <w:sz w:val="24"/>
              </w:rPr>
              <w:t>1</w:t>
            </w:r>
          </w:p>
        </w:tc>
        <w:tc>
          <w:tcPr>
            <w:tcW w:w="1984" w:type="dxa"/>
            <w:vAlign w:val="center"/>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职业生涯规划</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依据《中等职业学校职业生涯规划教学大纲》开设，对学生的职业生涯进行引导性的规划，安排模拟面试，为学生踏上工作岗位打下坚实基础。</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1305"/>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2</w:t>
            </w:r>
          </w:p>
        </w:tc>
        <w:tc>
          <w:tcPr>
            <w:tcW w:w="1984" w:type="dxa"/>
            <w:vAlign w:val="center"/>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职业道德与法律</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依据《中等职业学校职业道德与法律教学大纲》开设，提高学生的职业道德素质和法律素质，培养学生的法律意识，以及职业道德理念。</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915"/>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3</w:t>
            </w:r>
          </w:p>
        </w:tc>
        <w:tc>
          <w:tcPr>
            <w:tcW w:w="1984" w:type="dxa"/>
            <w:vAlign w:val="center"/>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经济政治与社会</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经济政治与社会教学大纲》开设，使学生认同我国的经济、政治制度，了解所处的文化和社会环境，树立中国特色社会主义共同理想，引导学生树立科学的世界观和为人民服务的人生观，使学生具备良好的思想政治素质。</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2445"/>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lastRenderedPageBreak/>
              <w:t>4</w:t>
            </w:r>
          </w:p>
        </w:tc>
        <w:tc>
          <w:tcPr>
            <w:tcW w:w="1984" w:type="dxa"/>
            <w:vAlign w:val="center"/>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哲学与人生</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哲学与人生教学大纲》开设，帮助学生学习运用辩证唯物主义和历史唯物主义的观点和方法，正确看待自然、社会的发展，正确认识和处理人生发展中的基本问题，树立和追求崇高理想，逐步形成正确的世界观、人生观和价值观。用丰富的案例对学生的道德、人生的思考等方面进行引导。</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4436"/>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5</w:t>
            </w:r>
          </w:p>
        </w:tc>
        <w:tc>
          <w:tcPr>
            <w:tcW w:w="1984" w:type="dxa"/>
            <w:vAlign w:val="center"/>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体育与健康</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英体育与健康大纲》开设，树立“健康第一”的指导思想，传授体育与健康的基本文化知识、体育技能和方法，通过科学指导和安排体育锻炼过程，培养学生的健康人格、增强体能素质、提高综合职业能力，养成终身从事体育锻炼的意识、能力与习惯，提高生活质量，为全面促进学生身体健康、心理健康和社会适应能力服务。</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252</w:t>
            </w:r>
          </w:p>
        </w:tc>
      </w:tr>
      <w:tr w:rsidR="00102097">
        <w:trPr>
          <w:trHeight w:val="2983"/>
          <w:jc w:val="center"/>
        </w:trPr>
        <w:tc>
          <w:tcPr>
            <w:tcW w:w="838" w:type="dxa"/>
            <w:vAlign w:val="center"/>
          </w:tcPr>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6</w:t>
            </w:r>
          </w:p>
        </w:tc>
        <w:tc>
          <w:tcPr>
            <w:tcW w:w="1984" w:type="dxa"/>
            <w:vAlign w:val="center"/>
          </w:tcPr>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语文</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语文教学大纲》开设，对学生进行严格的语文基础训练，培养学生的阅读能力、思维能力、写作能力、听说能力和阅读浅易文言文能力，掌握应用文写作的基本规律和方法技能，为学生进一步学习打好基础。</w:t>
            </w:r>
          </w:p>
        </w:tc>
        <w:tc>
          <w:tcPr>
            <w:tcW w:w="878" w:type="dxa"/>
          </w:tcPr>
          <w:p w:rsidR="00102097" w:rsidRDefault="00102097">
            <w:pPr>
              <w:spacing w:line="560" w:lineRule="exact"/>
              <w:jc w:val="center"/>
              <w:rPr>
                <w:rFonts w:ascii="仿宋" w:eastAsia="仿宋" w:hAnsi="仿宋"/>
                <w:bCs/>
                <w:color w:val="000000"/>
                <w:sz w:val="24"/>
              </w:rPr>
            </w:pPr>
          </w:p>
          <w:p w:rsidR="00102097" w:rsidRDefault="00102097">
            <w:pPr>
              <w:spacing w:line="560" w:lineRule="exact"/>
              <w:jc w:val="center"/>
              <w:rPr>
                <w:rFonts w:ascii="仿宋" w:eastAsia="仿宋" w:hAnsi="仿宋"/>
                <w:bCs/>
                <w:color w:val="000000"/>
                <w:sz w:val="24"/>
              </w:rPr>
            </w:pPr>
          </w:p>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216</w:t>
            </w:r>
          </w:p>
        </w:tc>
      </w:tr>
      <w:tr w:rsidR="00102097">
        <w:trPr>
          <w:jc w:val="center"/>
        </w:trPr>
        <w:tc>
          <w:tcPr>
            <w:tcW w:w="838" w:type="dxa"/>
            <w:vAlign w:val="center"/>
          </w:tcPr>
          <w:p w:rsidR="00102097" w:rsidRDefault="00102097">
            <w:pPr>
              <w:spacing w:line="560" w:lineRule="exact"/>
              <w:jc w:val="center"/>
              <w:rPr>
                <w:rFonts w:ascii="仿宋" w:eastAsia="仿宋" w:hAnsi="仿宋"/>
                <w:b/>
                <w:bCs/>
                <w:color w:val="000000"/>
                <w:sz w:val="24"/>
              </w:rPr>
            </w:pPr>
          </w:p>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7</w:t>
            </w:r>
          </w:p>
        </w:tc>
        <w:tc>
          <w:tcPr>
            <w:tcW w:w="1984" w:type="dxa"/>
            <w:vAlign w:val="center"/>
          </w:tcPr>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 xml:space="preserve">    数学</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依据《中等职业学校数学教学大纲》开设，使学生掌握必要的数学基础知识，掌握本学科所需的数学的基本知识和运算技能，具有一定的逻辑思维能力和抽象思维能力，逐步提高运用数学方法分析解决实际问题的能力。</w:t>
            </w:r>
          </w:p>
        </w:tc>
        <w:tc>
          <w:tcPr>
            <w:tcW w:w="878" w:type="dxa"/>
            <w:vAlign w:val="center"/>
          </w:tcPr>
          <w:p w:rsidR="00102097" w:rsidRDefault="00102097">
            <w:pPr>
              <w:spacing w:line="560" w:lineRule="exact"/>
              <w:jc w:val="center"/>
              <w:rPr>
                <w:rFonts w:ascii="仿宋" w:eastAsia="仿宋" w:hAnsi="仿宋"/>
                <w:bCs/>
                <w:color w:val="000000"/>
                <w:sz w:val="24"/>
              </w:rPr>
            </w:pPr>
          </w:p>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216</w:t>
            </w:r>
          </w:p>
        </w:tc>
      </w:tr>
      <w:tr w:rsidR="00102097">
        <w:trPr>
          <w:trHeight w:val="480"/>
          <w:jc w:val="center"/>
        </w:trPr>
        <w:tc>
          <w:tcPr>
            <w:tcW w:w="838" w:type="dxa"/>
          </w:tcPr>
          <w:p w:rsidR="00102097" w:rsidRDefault="00102097">
            <w:pPr>
              <w:spacing w:line="560" w:lineRule="exact"/>
              <w:jc w:val="center"/>
              <w:rPr>
                <w:rFonts w:ascii="仿宋" w:eastAsia="仿宋" w:hAnsi="仿宋"/>
                <w:b/>
                <w:bCs/>
                <w:color w:val="000000"/>
                <w:sz w:val="24"/>
              </w:rPr>
            </w:pPr>
          </w:p>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8</w:t>
            </w:r>
          </w:p>
        </w:tc>
        <w:tc>
          <w:tcPr>
            <w:tcW w:w="1984" w:type="dxa"/>
          </w:tcPr>
          <w:p w:rsidR="00102097" w:rsidRDefault="00102097">
            <w:pPr>
              <w:spacing w:line="560" w:lineRule="exact"/>
              <w:ind w:firstLineChars="200" w:firstLine="480"/>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 xml:space="preserve">   英语</w:t>
            </w:r>
          </w:p>
        </w:tc>
        <w:tc>
          <w:tcPr>
            <w:tcW w:w="4580" w:type="dxa"/>
          </w:tcPr>
          <w:p w:rsidR="00102097" w:rsidRDefault="00565296">
            <w:pPr>
              <w:spacing w:line="360" w:lineRule="auto"/>
              <w:rPr>
                <w:rFonts w:ascii="宋体" w:hAnsi="宋体" w:cs="宋体"/>
                <w:bCs/>
                <w:color w:val="000000"/>
                <w:sz w:val="24"/>
              </w:rPr>
            </w:pPr>
            <w:r>
              <w:rPr>
                <w:rFonts w:ascii="宋体" w:hAnsi="宋体" w:cs="宋体" w:hint="eastAsia"/>
                <w:bCs/>
                <w:color w:val="000000"/>
                <w:sz w:val="24"/>
              </w:rPr>
              <w:t xml:space="preserve">   依据《中等职业学校英语教学大纲》开设，掌握一定的英语基础知识和技能，具有一定的听、说、读、写、译的能力，从而能借助词典阅读和翻译有关英语业务资料，在涉外交际的日常活动中进行简单的口头和书面交流，并为今后进一步提高英语的交际能力打下基础。</w:t>
            </w:r>
          </w:p>
        </w:tc>
        <w:tc>
          <w:tcPr>
            <w:tcW w:w="878" w:type="dxa"/>
          </w:tcPr>
          <w:p w:rsidR="00102097" w:rsidRDefault="00102097">
            <w:pPr>
              <w:spacing w:line="560" w:lineRule="exact"/>
              <w:jc w:val="center"/>
              <w:rPr>
                <w:rFonts w:ascii="仿宋" w:eastAsia="仿宋" w:hAnsi="仿宋"/>
                <w:bCs/>
                <w:color w:val="000000"/>
                <w:sz w:val="24"/>
              </w:rPr>
            </w:pPr>
          </w:p>
          <w:p w:rsidR="00102097" w:rsidRDefault="00102097">
            <w:pPr>
              <w:spacing w:line="560" w:lineRule="exact"/>
              <w:jc w:val="center"/>
              <w:rPr>
                <w:rFonts w:ascii="仿宋" w:eastAsia="仿宋" w:hAnsi="仿宋"/>
                <w:bCs/>
                <w:color w:val="000000"/>
                <w:sz w:val="24"/>
              </w:rPr>
            </w:pPr>
          </w:p>
          <w:p w:rsidR="00102097" w:rsidRDefault="00565296">
            <w:pPr>
              <w:spacing w:line="560" w:lineRule="exact"/>
              <w:rPr>
                <w:rFonts w:ascii="仿宋" w:eastAsia="仿宋" w:hAnsi="仿宋"/>
                <w:bCs/>
                <w:color w:val="000000"/>
                <w:sz w:val="24"/>
              </w:rPr>
            </w:pPr>
            <w:r>
              <w:rPr>
                <w:rFonts w:ascii="仿宋" w:eastAsia="仿宋" w:hAnsi="仿宋" w:hint="eastAsia"/>
                <w:bCs/>
                <w:color w:val="000000"/>
                <w:sz w:val="24"/>
              </w:rPr>
              <w:t xml:space="preserve"> 216</w:t>
            </w:r>
          </w:p>
        </w:tc>
      </w:tr>
      <w:tr w:rsidR="00102097">
        <w:trPr>
          <w:trHeight w:val="955"/>
          <w:jc w:val="center"/>
        </w:trPr>
        <w:tc>
          <w:tcPr>
            <w:tcW w:w="838" w:type="dxa"/>
          </w:tcPr>
          <w:p w:rsidR="00102097" w:rsidRDefault="00102097">
            <w:pPr>
              <w:spacing w:line="560" w:lineRule="exact"/>
              <w:jc w:val="center"/>
              <w:rPr>
                <w:rFonts w:ascii="仿宋" w:eastAsia="仿宋" w:hAnsi="仿宋"/>
                <w:b/>
                <w:bCs/>
                <w:color w:val="000000"/>
                <w:sz w:val="24"/>
              </w:rPr>
            </w:pPr>
          </w:p>
          <w:p w:rsidR="00102097" w:rsidRDefault="00102097">
            <w:pPr>
              <w:spacing w:line="560" w:lineRule="exact"/>
              <w:jc w:val="center"/>
              <w:rPr>
                <w:rFonts w:ascii="仿宋" w:eastAsia="仿宋" w:hAnsi="仿宋"/>
                <w:b/>
                <w:bCs/>
                <w:color w:val="000000"/>
                <w:sz w:val="24"/>
              </w:rPr>
            </w:pPr>
          </w:p>
          <w:p w:rsidR="00102097" w:rsidRDefault="00102097">
            <w:pPr>
              <w:spacing w:line="560" w:lineRule="exact"/>
              <w:jc w:val="center"/>
              <w:rPr>
                <w:rFonts w:ascii="仿宋" w:eastAsia="仿宋" w:hAnsi="仿宋"/>
                <w:b/>
                <w:bCs/>
                <w:color w:val="000000"/>
                <w:sz w:val="24"/>
              </w:rPr>
            </w:pPr>
          </w:p>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9</w:t>
            </w:r>
          </w:p>
        </w:tc>
        <w:tc>
          <w:tcPr>
            <w:tcW w:w="1984"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计算机应用基础</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掌握必备的计算机应用基础知识和基本技能，培养学生应用计算机解决工作于生活中实际问题的能力，初步具有应用计算机学习的能力，为其职业生涯发展和终身学习奠定基础。提升信息素养，了解并遵守相关法律法规、信息道德和信息安全准则。</w:t>
            </w:r>
          </w:p>
        </w:tc>
        <w:tc>
          <w:tcPr>
            <w:tcW w:w="878" w:type="dxa"/>
          </w:tcPr>
          <w:p w:rsidR="00102097" w:rsidRDefault="00102097">
            <w:pPr>
              <w:spacing w:line="560" w:lineRule="exact"/>
              <w:jc w:val="center"/>
              <w:rPr>
                <w:rFonts w:ascii="仿宋" w:eastAsia="仿宋" w:hAnsi="仿宋"/>
                <w:bCs/>
                <w:color w:val="000000"/>
                <w:sz w:val="24"/>
              </w:rPr>
            </w:pPr>
          </w:p>
          <w:p w:rsidR="00102097" w:rsidRDefault="00102097">
            <w:pPr>
              <w:spacing w:line="560" w:lineRule="exact"/>
              <w:jc w:val="center"/>
              <w:rPr>
                <w:rFonts w:ascii="仿宋" w:eastAsia="仿宋" w:hAnsi="仿宋"/>
                <w:bCs/>
                <w:color w:val="000000"/>
                <w:sz w:val="24"/>
              </w:rPr>
            </w:pPr>
          </w:p>
          <w:p w:rsidR="00102097" w:rsidRDefault="00102097">
            <w:pPr>
              <w:spacing w:line="560" w:lineRule="exact"/>
              <w:rPr>
                <w:rFonts w:ascii="仿宋" w:eastAsia="仿宋" w:hAnsi="仿宋"/>
                <w:bCs/>
                <w:color w:val="000000"/>
                <w:sz w:val="24"/>
              </w:rPr>
            </w:pPr>
          </w:p>
          <w:p w:rsidR="00102097" w:rsidRDefault="00565296">
            <w:pPr>
              <w:spacing w:line="560" w:lineRule="exact"/>
              <w:rPr>
                <w:rFonts w:ascii="仿宋" w:eastAsia="仿宋" w:hAnsi="仿宋"/>
                <w:bCs/>
                <w:color w:val="000000"/>
                <w:sz w:val="24"/>
              </w:rPr>
            </w:pPr>
            <w:r>
              <w:rPr>
                <w:rFonts w:ascii="仿宋" w:eastAsia="仿宋" w:hAnsi="仿宋" w:hint="eastAsia"/>
                <w:bCs/>
                <w:color w:val="000000"/>
                <w:sz w:val="24"/>
              </w:rPr>
              <w:t>108</w:t>
            </w:r>
          </w:p>
        </w:tc>
      </w:tr>
      <w:tr w:rsidR="00102097">
        <w:trPr>
          <w:trHeight w:val="699"/>
          <w:jc w:val="center"/>
        </w:trPr>
        <w:tc>
          <w:tcPr>
            <w:tcW w:w="838" w:type="dxa"/>
          </w:tcPr>
          <w:p w:rsidR="00102097" w:rsidRDefault="00102097">
            <w:pPr>
              <w:spacing w:line="560" w:lineRule="exact"/>
              <w:jc w:val="center"/>
              <w:rPr>
                <w:rFonts w:ascii="仿宋" w:eastAsia="仿宋" w:hAnsi="仿宋"/>
                <w:b/>
                <w:bCs/>
                <w:color w:val="000000"/>
                <w:sz w:val="24"/>
              </w:rPr>
            </w:pPr>
          </w:p>
          <w:p w:rsidR="00102097" w:rsidRDefault="00102097">
            <w:pPr>
              <w:spacing w:line="560" w:lineRule="exact"/>
              <w:jc w:val="center"/>
              <w:rPr>
                <w:rFonts w:ascii="仿宋" w:eastAsia="仿宋" w:hAnsi="仿宋"/>
                <w:b/>
                <w:bCs/>
                <w:color w:val="000000"/>
                <w:sz w:val="24"/>
              </w:rPr>
            </w:pPr>
          </w:p>
          <w:p w:rsidR="00102097" w:rsidRDefault="00565296">
            <w:pPr>
              <w:spacing w:line="560" w:lineRule="exact"/>
              <w:jc w:val="center"/>
              <w:rPr>
                <w:rFonts w:ascii="仿宋" w:eastAsia="仿宋" w:hAnsi="仿宋"/>
                <w:b/>
                <w:bCs/>
                <w:color w:val="000000"/>
                <w:sz w:val="24"/>
              </w:rPr>
            </w:pPr>
            <w:r>
              <w:rPr>
                <w:rFonts w:ascii="仿宋" w:eastAsia="仿宋" w:hAnsi="仿宋" w:hint="eastAsia"/>
                <w:b/>
                <w:bCs/>
                <w:color w:val="000000"/>
                <w:sz w:val="24"/>
              </w:rPr>
              <w:t>10</w:t>
            </w:r>
          </w:p>
        </w:tc>
        <w:tc>
          <w:tcPr>
            <w:tcW w:w="1984"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艺术</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本课程要求定位是对学生进行艺术审美教育，其宗旨是培养学生艺术感受与艺术鉴赏的能力，增强学生的文化艺术修养，提高学生基本的审美品质。具体涉及电影艺术、书画艺术、音乐艺术、古玩艺术、舞蹈艺术的鉴赏等。</w:t>
            </w:r>
          </w:p>
        </w:tc>
        <w:tc>
          <w:tcPr>
            <w:tcW w:w="878" w:type="dxa"/>
          </w:tcPr>
          <w:p w:rsidR="00102097" w:rsidRDefault="00102097">
            <w:pPr>
              <w:spacing w:line="560" w:lineRule="exact"/>
              <w:jc w:val="center"/>
              <w:rPr>
                <w:rFonts w:ascii="仿宋" w:eastAsia="仿宋" w:hAnsi="仿宋"/>
                <w:bCs/>
                <w:color w:val="000000"/>
                <w:sz w:val="24"/>
              </w:rPr>
            </w:pPr>
          </w:p>
          <w:p w:rsidR="00102097" w:rsidRDefault="00102097">
            <w:pPr>
              <w:spacing w:line="560" w:lineRule="exact"/>
              <w:jc w:val="center"/>
              <w:rPr>
                <w:rFonts w:ascii="仿宋" w:eastAsia="仿宋" w:hAnsi="仿宋"/>
                <w:bCs/>
                <w:color w:val="000000"/>
                <w:sz w:val="24"/>
              </w:rPr>
            </w:pPr>
          </w:p>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1781"/>
          <w:jc w:val="center"/>
        </w:trPr>
        <w:tc>
          <w:tcPr>
            <w:tcW w:w="838" w:type="dxa"/>
          </w:tcPr>
          <w:p w:rsidR="00102097" w:rsidRDefault="00102097">
            <w:pPr>
              <w:spacing w:line="560" w:lineRule="exact"/>
              <w:jc w:val="center"/>
              <w:rPr>
                <w:rFonts w:ascii="仿宋" w:eastAsia="仿宋" w:hAnsi="仿宋"/>
                <w:b/>
                <w:bCs/>
                <w:sz w:val="24"/>
              </w:rPr>
            </w:pPr>
          </w:p>
          <w:p w:rsidR="00102097" w:rsidRDefault="00565296">
            <w:pPr>
              <w:spacing w:line="560" w:lineRule="exact"/>
              <w:jc w:val="center"/>
              <w:rPr>
                <w:rFonts w:ascii="仿宋" w:eastAsia="仿宋" w:hAnsi="仿宋"/>
                <w:b/>
                <w:bCs/>
                <w:color w:val="FF0000"/>
                <w:sz w:val="24"/>
              </w:rPr>
            </w:pPr>
            <w:r>
              <w:rPr>
                <w:rFonts w:ascii="仿宋" w:eastAsia="仿宋" w:hAnsi="仿宋" w:hint="eastAsia"/>
                <w:b/>
                <w:bCs/>
                <w:sz w:val="24"/>
              </w:rPr>
              <w:t>11</w:t>
            </w:r>
          </w:p>
        </w:tc>
        <w:tc>
          <w:tcPr>
            <w:tcW w:w="1984" w:type="dxa"/>
          </w:tcPr>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心理健康</w:t>
            </w:r>
          </w:p>
        </w:tc>
        <w:tc>
          <w:tcPr>
            <w:tcW w:w="4580" w:type="dxa"/>
          </w:tcPr>
          <w:p w:rsidR="00102097" w:rsidRDefault="00565296">
            <w:pPr>
              <w:spacing w:line="360" w:lineRule="auto"/>
              <w:ind w:firstLineChars="200" w:firstLine="480"/>
              <w:rPr>
                <w:rFonts w:ascii="宋体" w:hAnsi="宋体" w:cs="宋体"/>
                <w:bCs/>
                <w:color w:val="000000"/>
                <w:sz w:val="24"/>
              </w:rPr>
            </w:pPr>
            <w:r>
              <w:rPr>
                <w:rFonts w:ascii="宋体" w:hAnsi="宋体" w:cs="宋体" w:hint="eastAsia"/>
                <w:bCs/>
                <w:color w:val="000000"/>
                <w:sz w:val="24"/>
              </w:rPr>
              <w:t>使学生了解心理健康的概念和标准，树立良好的心理健康意识，掌握一定的心理调适方法，促进学生形成良好的个性心理品质。</w:t>
            </w:r>
          </w:p>
        </w:tc>
        <w:tc>
          <w:tcPr>
            <w:tcW w:w="878" w:type="dxa"/>
          </w:tcPr>
          <w:p w:rsidR="00102097" w:rsidRDefault="00102097">
            <w:pPr>
              <w:spacing w:line="560" w:lineRule="exact"/>
              <w:jc w:val="center"/>
              <w:rPr>
                <w:rFonts w:ascii="仿宋" w:eastAsia="仿宋" w:hAnsi="仿宋"/>
                <w:bCs/>
                <w:color w:val="000000"/>
                <w:sz w:val="24"/>
              </w:rPr>
            </w:pPr>
          </w:p>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1781"/>
          <w:jc w:val="center"/>
        </w:trPr>
        <w:tc>
          <w:tcPr>
            <w:tcW w:w="838" w:type="dxa"/>
            <w:vAlign w:val="center"/>
          </w:tcPr>
          <w:p w:rsidR="00102097" w:rsidRDefault="00565296">
            <w:pPr>
              <w:spacing w:line="560" w:lineRule="exact"/>
              <w:jc w:val="center"/>
              <w:rPr>
                <w:rFonts w:ascii="仿宋" w:eastAsia="仿宋" w:hAnsi="仿宋"/>
                <w:b/>
                <w:bCs/>
                <w:sz w:val="24"/>
              </w:rPr>
            </w:pPr>
            <w:r>
              <w:rPr>
                <w:rFonts w:ascii="仿宋" w:eastAsia="仿宋" w:hAnsi="仿宋" w:hint="eastAsia"/>
                <w:b/>
                <w:bCs/>
                <w:sz w:val="24"/>
              </w:rPr>
              <w:t>12</w:t>
            </w:r>
          </w:p>
        </w:tc>
        <w:tc>
          <w:tcPr>
            <w:tcW w:w="1984" w:type="dxa"/>
            <w:vAlign w:val="center"/>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历史（上）</w:t>
            </w:r>
          </w:p>
        </w:tc>
        <w:tc>
          <w:tcPr>
            <w:tcW w:w="4580" w:type="dxa"/>
            <w:vAlign w:val="center"/>
          </w:tcPr>
          <w:p w:rsidR="00102097" w:rsidRDefault="00565296">
            <w:pPr>
              <w:spacing w:line="360" w:lineRule="auto"/>
              <w:ind w:firstLineChars="200" w:firstLine="460"/>
              <w:jc w:val="left"/>
              <w:rPr>
                <w:rFonts w:ascii="宋体" w:hAnsi="宋体" w:cs="宋体"/>
                <w:bCs/>
                <w:color w:val="000000"/>
                <w:sz w:val="24"/>
              </w:rPr>
            </w:pPr>
            <w:r>
              <w:rPr>
                <w:rFonts w:ascii="方正宋一..遷." w:eastAsia="方正宋一..遷." w:hAnsi="方正宋一..遷." w:hint="eastAsia"/>
                <w:color w:val="211D1E"/>
                <w:sz w:val="23"/>
              </w:rPr>
              <w:t>本课程的任务是在义务教育历史课程的基础上，以唯物史观为指导，促进中等职业学校学生进一步了解人类社会形态从低级到高级发展的基本脉络、基本规律和优秀文化成果</w:t>
            </w:r>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102097">
        <w:trPr>
          <w:trHeight w:val="1781"/>
          <w:jc w:val="center"/>
        </w:trPr>
        <w:tc>
          <w:tcPr>
            <w:tcW w:w="838" w:type="dxa"/>
            <w:vAlign w:val="center"/>
          </w:tcPr>
          <w:p w:rsidR="00102097" w:rsidRDefault="00565296">
            <w:pPr>
              <w:spacing w:line="560" w:lineRule="exact"/>
              <w:jc w:val="center"/>
              <w:rPr>
                <w:rFonts w:ascii="仿宋" w:eastAsia="仿宋" w:hAnsi="仿宋"/>
                <w:b/>
                <w:bCs/>
                <w:sz w:val="24"/>
              </w:rPr>
            </w:pPr>
            <w:r>
              <w:rPr>
                <w:rFonts w:ascii="仿宋" w:eastAsia="仿宋" w:hAnsi="仿宋" w:hint="eastAsia"/>
                <w:b/>
                <w:bCs/>
                <w:sz w:val="24"/>
              </w:rPr>
              <w:lastRenderedPageBreak/>
              <w:t>13</w:t>
            </w:r>
          </w:p>
        </w:tc>
        <w:tc>
          <w:tcPr>
            <w:tcW w:w="1984" w:type="dxa"/>
            <w:vAlign w:val="center"/>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历史（下）</w:t>
            </w:r>
          </w:p>
        </w:tc>
        <w:tc>
          <w:tcPr>
            <w:tcW w:w="4580" w:type="dxa"/>
            <w:vAlign w:val="center"/>
          </w:tcPr>
          <w:p w:rsidR="00102097" w:rsidRDefault="00565296">
            <w:pPr>
              <w:spacing w:line="360" w:lineRule="auto"/>
              <w:ind w:firstLineChars="200" w:firstLine="480"/>
              <w:jc w:val="left"/>
              <w:rPr>
                <w:rFonts w:ascii="宋体" w:hAnsi="宋体" w:cs="宋体"/>
                <w:bCs/>
                <w:color w:val="000000"/>
                <w:sz w:val="24"/>
              </w:rPr>
            </w:pPr>
            <w:bookmarkStart w:id="5" w:name="_GoBack"/>
            <w:r>
              <w:rPr>
                <w:rFonts w:ascii="宋体" w:hAnsi="宋体" w:cs="宋体" w:hint="eastAsia"/>
                <w:bCs/>
                <w:color w:val="000000"/>
                <w:sz w:val="24"/>
              </w:rPr>
              <w:t>从历史的角度了解和思考人与人、人鱼社会、人鱼自然的关系，增强历史使命感和社会责任感；</w:t>
            </w:r>
            <w:r>
              <w:rPr>
                <w:rFonts w:ascii="方正宋一..遷." w:eastAsia="方正宋一..遷." w:hAnsi="方正宋一..遷." w:hint="eastAsia"/>
                <w:color w:val="211D1E"/>
                <w:sz w:val="23"/>
              </w:rPr>
              <w:t>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bookmarkEnd w:id="5"/>
          </w:p>
        </w:tc>
        <w:tc>
          <w:tcPr>
            <w:tcW w:w="878" w:type="dxa"/>
            <w:vAlign w:val="center"/>
          </w:tcPr>
          <w:p w:rsidR="00102097" w:rsidRDefault="00565296">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bl>
    <w:p w:rsidR="00102097" w:rsidRDefault="00102097">
      <w:pPr>
        <w:spacing w:line="560" w:lineRule="exact"/>
        <w:ind w:firstLineChars="196" w:firstLine="472"/>
        <w:rPr>
          <w:rFonts w:ascii="宋体" w:hAnsi="宋体" w:cs="宋体"/>
          <w:b/>
          <w:color w:val="000000"/>
          <w:sz w:val="24"/>
        </w:rPr>
      </w:pPr>
    </w:p>
    <w:p w:rsidR="00102097" w:rsidRDefault="00565296">
      <w:pPr>
        <w:spacing w:line="560" w:lineRule="exact"/>
        <w:ind w:firstLineChars="196" w:firstLine="472"/>
        <w:rPr>
          <w:rFonts w:ascii="宋体" w:hAnsi="宋体" w:cs="宋体"/>
          <w:b/>
          <w:color w:val="000000"/>
          <w:sz w:val="24"/>
        </w:rPr>
      </w:pPr>
      <w:r>
        <w:rPr>
          <w:rFonts w:ascii="宋体" w:hAnsi="宋体" w:cs="宋体" w:hint="eastAsia"/>
          <w:b/>
          <w:color w:val="000000"/>
          <w:sz w:val="24"/>
        </w:rPr>
        <w:t>（二）专业技能课</w:t>
      </w:r>
    </w:p>
    <w:p w:rsidR="00102097" w:rsidRDefault="00565296">
      <w:pPr>
        <w:spacing w:line="560" w:lineRule="exact"/>
        <w:ind w:firstLineChars="196" w:firstLine="470"/>
        <w:rPr>
          <w:rFonts w:ascii="宋体" w:hAnsi="宋体" w:cs="宋体"/>
          <w:color w:val="000000"/>
          <w:sz w:val="24"/>
        </w:rPr>
      </w:pPr>
      <w:r>
        <w:rPr>
          <w:rFonts w:ascii="宋体" w:hAnsi="宋体" w:cs="宋体" w:hint="eastAsia"/>
          <w:color w:val="000000"/>
          <w:sz w:val="24"/>
        </w:rPr>
        <w:t>1.专业基础课程</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1995"/>
        <w:gridCol w:w="4589"/>
        <w:gridCol w:w="842"/>
      </w:tblGrid>
      <w:tr w:rsidR="00102097">
        <w:trPr>
          <w:trHeight w:val="720"/>
          <w:jc w:val="center"/>
        </w:trPr>
        <w:tc>
          <w:tcPr>
            <w:tcW w:w="782"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995"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589"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42"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102097">
        <w:trPr>
          <w:trHeight w:val="5645"/>
          <w:jc w:val="center"/>
        </w:trPr>
        <w:tc>
          <w:tcPr>
            <w:tcW w:w="782" w:type="dxa"/>
          </w:tcPr>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995" w:type="dxa"/>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旅游英语口语与听力</w:t>
            </w:r>
          </w:p>
          <w:p w:rsidR="00102097" w:rsidRDefault="00102097">
            <w:pPr>
              <w:spacing w:line="560" w:lineRule="exact"/>
              <w:jc w:val="center"/>
              <w:rPr>
                <w:rFonts w:ascii="宋体" w:hAnsi="宋体" w:cs="宋体"/>
                <w:bCs/>
                <w:color w:val="000000"/>
                <w:sz w:val="24"/>
              </w:rPr>
            </w:pPr>
          </w:p>
        </w:tc>
        <w:tc>
          <w:tcPr>
            <w:tcW w:w="4589" w:type="dxa"/>
          </w:tcPr>
          <w:p w:rsidR="00102097" w:rsidRDefault="00565296">
            <w:pPr>
              <w:spacing w:line="360" w:lineRule="auto"/>
              <w:ind w:firstLineChars="150" w:firstLine="360"/>
              <w:rPr>
                <w:rFonts w:ascii="宋体" w:hAnsi="宋体"/>
                <w:sz w:val="24"/>
              </w:rPr>
            </w:pPr>
            <w:r>
              <w:rPr>
                <w:rFonts w:ascii="宋体" w:hint="eastAsia"/>
                <w:color w:val="000000"/>
                <w:sz w:val="24"/>
              </w:rPr>
              <w:t>本课程是中等职业学校旅游服务与管理专业的一门专业课程，是学生从事旅游服务及酒店管理等相关岗位所需掌握的专业英语必修课程。</w:t>
            </w:r>
            <w:r>
              <w:rPr>
                <w:rFonts w:ascii="宋体" w:hAnsi="宋体" w:hint="eastAsia"/>
                <w:sz w:val="24"/>
              </w:rPr>
              <w:t>此课程注重对学生语言基础能力的培养，尤其是对学生在旅游工作场景中英语听力和英语会话能力的培养。</w:t>
            </w:r>
            <w:r>
              <w:rPr>
                <w:rFonts w:ascii="宋体" w:hint="eastAsia"/>
                <w:color w:val="000000"/>
                <w:sz w:val="24"/>
              </w:rPr>
              <w:t>其功能在于让学生熟悉旅游服务及酒店管理的常用英语专业词汇，具备从事旅游服务工作中所需的英语听、说的基本职业能力，为职业生涯发展奠定基础。本课程是在学生具备一定的专业知识的基础上而开设的专业英语课程。</w:t>
            </w:r>
          </w:p>
        </w:tc>
        <w:tc>
          <w:tcPr>
            <w:tcW w:w="842" w:type="dxa"/>
          </w:tcPr>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108</w:t>
            </w:r>
          </w:p>
        </w:tc>
      </w:tr>
      <w:tr w:rsidR="00102097">
        <w:trPr>
          <w:trHeight w:val="4630"/>
          <w:jc w:val="center"/>
        </w:trPr>
        <w:tc>
          <w:tcPr>
            <w:tcW w:w="782"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995" w:type="dxa"/>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旅游概论</w:t>
            </w:r>
          </w:p>
        </w:tc>
        <w:tc>
          <w:tcPr>
            <w:tcW w:w="4589" w:type="dxa"/>
          </w:tcPr>
          <w:p w:rsidR="00102097" w:rsidRDefault="00565296">
            <w:pPr>
              <w:spacing w:line="360" w:lineRule="auto"/>
              <w:rPr>
                <w:rFonts w:ascii="宋体" w:hAnsi="宋体"/>
                <w:sz w:val="24"/>
              </w:rPr>
            </w:pPr>
            <w:r>
              <w:rPr>
                <w:rFonts w:ascii="宋体" w:hAnsi="宋体" w:hint="eastAsia"/>
                <w:sz w:val="24"/>
              </w:rPr>
              <w:t xml:space="preserve">  本课程是中职学校酒店服务与管理专业开设的一门专业基础理论课，它是一门研究旅游者、旅游业双方活动，影响旅游接待地区经济、社会文化和环境的非常重要的学科。通过学习，要求酒店服务与管理专业学生掌握旅游学基础知识，培养分析问题的能力，加强基础理论的研究，为进一步学习酒店服务专业的其他学科和从事旅游业经营管理工作奠定良好的专业基础。</w:t>
            </w:r>
          </w:p>
        </w:tc>
        <w:tc>
          <w:tcPr>
            <w:tcW w:w="842"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36</w:t>
            </w:r>
          </w:p>
        </w:tc>
      </w:tr>
      <w:tr w:rsidR="00102097">
        <w:trPr>
          <w:jc w:val="center"/>
        </w:trPr>
        <w:tc>
          <w:tcPr>
            <w:tcW w:w="782" w:type="dxa"/>
          </w:tcPr>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4</w:t>
            </w:r>
          </w:p>
        </w:tc>
        <w:tc>
          <w:tcPr>
            <w:tcW w:w="1995" w:type="dxa"/>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会议与康乐服务管理</w:t>
            </w:r>
          </w:p>
        </w:tc>
        <w:tc>
          <w:tcPr>
            <w:tcW w:w="4589" w:type="dxa"/>
          </w:tcPr>
          <w:p w:rsidR="00102097" w:rsidRDefault="00565296">
            <w:pPr>
              <w:spacing w:line="360" w:lineRule="auto"/>
              <w:ind w:firstLineChars="150" w:firstLine="360"/>
              <w:rPr>
                <w:rFonts w:ascii="宋体" w:hAnsi="宋体"/>
                <w:sz w:val="24"/>
              </w:rPr>
            </w:pPr>
            <w:r>
              <w:rPr>
                <w:rFonts w:ascii="宋体" w:hAnsi="宋体" w:hint="eastAsia"/>
                <w:sz w:val="24"/>
              </w:rPr>
              <w:t>学生能够掌握会议策划、组织和会议服务与接待所具备的专业知识与技能；</w:t>
            </w:r>
            <w:r>
              <w:rPr>
                <w:rFonts w:ascii="宋体" w:hAnsi="宋体"/>
                <w:sz w:val="24"/>
              </w:rPr>
              <w:t>能够系统地了解休闲娱乐服务的管理理论和管理模式，以及娱乐服务管理的新经验和先进方法，了解当代娱乐服务的最新发展动态。</w:t>
            </w:r>
          </w:p>
        </w:tc>
        <w:tc>
          <w:tcPr>
            <w:tcW w:w="842" w:type="dxa"/>
          </w:tcPr>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54</w:t>
            </w:r>
          </w:p>
        </w:tc>
      </w:tr>
      <w:tr w:rsidR="00102097">
        <w:trPr>
          <w:jc w:val="center"/>
        </w:trPr>
        <w:tc>
          <w:tcPr>
            <w:tcW w:w="782"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5</w:t>
            </w:r>
          </w:p>
        </w:tc>
        <w:tc>
          <w:tcPr>
            <w:tcW w:w="1995" w:type="dxa"/>
          </w:tcPr>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邮轮实务</w:t>
            </w:r>
          </w:p>
        </w:tc>
        <w:tc>
          <w:tcPr>
            <w:tcW w:w="4589" w:type="dxa"/>
          </w:tcPr>
          <w:p w:rsidR="00102097" w:rsidRDefault="0056529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w:t>
            </w:r>
            <w:r>
              <w:rPr>
                <w:rFonts w:asciiTheme="minorEastAsia" w:eastAsiaTheme="minorEastAsia" w:hAnsiTheme="minorEastAsia"/>
                <w:sz w:val="24"/>
              </w:rPr>
              <w:t>课程是</w:t>
            </w:r>
            <w:r>
              <w:rPr>
                <w:rFonts w:asciiTheme="minorEastAsia" w:eastAsiaTheme="minorEastAsia" w:hAnsiTheme="minorEastAsia" w:hint="eastAsia"/>
                <w:sz w:val="24"/>
              </w:rPr>
              <w:t>中职邮轮乘务</w:t>
            </w:r>
            <w:r>
              <w:rPr>
                <w:rFonts w:asciiTheme="minorEastAsia" w:eastAsiaTheme="minorEastAsia" w:hAnsiTheme="minorEastAsia"/>
                <w:sz w:val="24"/>
              </w:rPr>
              <w:t>专业的一门</w:t>
            </w:r>
            <w:r>
              <w:rPr>
                <w:rFonts w:asciiTheme="minorEastAsia" w:eastAsiaTheme="minorEastAsia" w:hAnsiTheme="minorEastAsia" w:hint="eastAsia"/>
                <w:sz w:val="24"/>
              </w:rPr>
              <w:t>专业核心课程</w:t>
            </w:r>
            <w:r>
              <w:rPr>
                <w:rFonts w:asciiTheme="minorEastAsia" w:eastAsiaTheme="minorEastAsia" w:hAnsiTheme="minorEastAsia"/>
                <w:sz w:val="24"/>
              </w:rPr>
              <w:t>，</w:t>
            </w:r>
            <w:r>
              <w:rPr>
                <w:rFonts w:asciiTheme="minorEastAsia" w:eastAsiaTheme="minorEastAsia" w:hAnsiTheme="minorEastAsia" w:hint="eastAsia"/>
                <w:sz w:val="24"/>
              </w:rPr>
              <w:t>本课程面向邮轮乘务岗位，根据岗位工作内容，以职业能力形成为目的选择课程内容，通过本课程的学习，使学生从纵向和横向两个角度，掌握邮轮的历史发展脉络及邮轮产业的形成与发展过程。掌握邮轮业的现状、包括邮轮旅游、邮轮港口、邮轮公司及邮轮品牌、邮轮航线、我国邮轮发展现状等。通过以上内容的系统学习，了解国际邮轮行业的最新知识，将为培养国际邮轮乘务基础服务人员和初级管理者打下必须的理论基础。</w:t>
            </w:r>
          </w:p>
        </w:tc>
        <w:tc>
          <w:tcPr>
            <w:tcW w:w="842"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72</w:t>
            </w:r>
          </w:p>
        </w:tc>
      </w:tr>
      <w:tr w:rsidR="00102097">
        <w:trPr>
          <w:trHeight w:val="2820"/>
          <w:jc w:val="center"/>
        </w:trPr>
        <w:tc>
          <w:tcPr>
            <w:tcW w:w="782"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995" w:type="dxa"/>
          </w:tcPr>
          <w:p w:rsidR="00102097" w:rsidRDefault="00102097">
            <w:pPr>
              <w:spacing w:line="560" w:lineRule="exact"/>
              <w:jc w:val="center"/>
              <w:rPr>
                <w:rFonts w:ascii="宋体" w:hAnsi="宋体" w:cs="宋体"/>
                <w:bCs/>
                <w:color w:val="000000"/>
                <w:sz w:val="24"/>
              </w:rPr>
            </w:pPr>
          </w:p>
          <w:p w:rsidR="00102097" w:rsidRDefault="00102097">
            <w:pPr>
              <w:spacing w:line="560" w:lineRule="exact"/>
              <w:jc w:val="center"/>
              <w:rPr>
                <w:rFonts w:ascii="宋体" w:hAnsi="宋体" w:cs="宋体"/>
                <w:bCs/>
                <w:color w:val="000000"/>
                <w:sz w:val="24"/>
              </w:rPr>
            </w:pPr>
          </w:p>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海运地理文化</w:t>
            </w:r>
          </w:p>
        </w:tc>
        <w:tc>
          <w:tcPr>
            <w:tcW w:w="4589" w:type="dxa"/>
          </w:tcPr>
          <w:p w:rsidR="00102097" w:rsidRDefault="00565296">
            <w:pPr>
              <w:spacing w:line="360" w:lineRule="auto"/>
              <w:ind w:firstLineChars="150" w:firstLine="360"/>
              <w:rPr>
                <w:rFonts w:ascii="宋体" w:hAnsi="宋体" w:cs="宋体"/>
                <w:bCs/>
                <w:color w:val="000000"/>
                <w:sz w:val="24"/>
              </w:rPr>
            </w:pPr>
            <w:r>
              <w:rPr>
                <w:rFonts w:ascii="宋体" w:hAnsi="宋体" w:hint="eastAsia"/>
                <w:sz w:val="24"/>
              </w:rPr>
              <w:t>本课程是我校邮轮专业的专业基础课程。课程集国际海运地理基础知识、港口航线、主要国家地理概况及文化于一体，培养学生应用相关理论与分析方法分析、解决海运地理领域实际能力的问题，使学生具备从事海运相关职业的基础知识、职业能力与职业素养，使学生具备分析世界主要港口和航线的特征，在海运中的地位、市场的特点及优势的能力，为后续课程夯实基础。</w:t>
            </w:r>
          </w:p>
        </w:tc>
        <w:tc>
          <w:tcPr>
            <w:tcW w:w="842"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54</w:t>
            </w:r>
          </w:p>
        </w:tc>
      </w:tr>
      <w:tr w:rsidR="00102097">
        <w:trPr>
          <w:trHeight w:val="2820"/>
          <w:jc w:val="center"/>
        </w:trPr>
        <w:tc>
          <w:tcPr>
            <w:tcW w:w="782"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6</w:t>
            </w:r>
          </w:p>
        </w:tc>
        <w:tc>
          <w:tcPr>
            <w:tcW w:w="1995" w:type="dxa"/>
          </w:tcPr>
          <w:p w:rsidR="00102097" w:rsidRDefault="00565296">
            <w:pPr>
              <w:spacing w:line="560" w:lineRule="exact"/>
              <w:jc w:val="center"/>
              <w:rPr>
                <w:rFonts w:ascii="宋体" w:hAnsi="宋体"/>
                <w:sz w:val="24"/>
              </w:rPr>
            </w:pPr>
            <w:r>
              <w:rPr>
                <w:rFonts w:ascii="宋体" w:hAnsi="宋体" w:hint="eastAsia"/>
                <w:sz w:val="24"/>
              </w:rPr>
              <w:t>旅游市场营销</w:t>
            </w:r>
          </w:p>
        </w:tc>
        <w:tc>
          <w:tcPr>
            <w:tcW w:w="4589" w:type="dxa"/>
          </w:tcPr>
          <w:p w:rsidR="00102097" w:rsidRDefault="00565296">
            <w:pPr>
              <w:widowControl/>
              <w:spacing w:line="360" w:lineRule="auto"/>
              <w:jc w:val="left"/>
              <w:rPr>
                <w:rFonts w:ascii="宋体" w:hAnsi="宋体"/>
                <w:sz w:val="24"/>
              </w:rPr>
            </w:pPr>
            <w:r>
              <w:rPr>
                <w:rFonts w:ascii="宋体" w:hAnsi="宋体" w:hint="eastAsia"/>
                <w:sz w:val="24"/>
              </w:rPr>
              <w:t xml:space="preserve">   本课程是我校邮轮乘务专业的一门专业基础课程。《旅游市场学》课程是一门理论性、实践性和综合性极强的学科。它是研究旅游经济活动发展的规律，探讨旅游业和旅游企业营销活动的系列理论和方法。</w:t>
            </w:r>
          </w:p>
        </w:tc>
        <w:tc>
          <w:tcPr>
            <w:tcW w:w="842"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72</w:t>
            </w:r>
          </w:p>
        </w:tc>
      </w:tr>
    </w:tbl>
    <w:p w:rsidR="00102097" w:rsidRDefault="00102097">
      <w:pPr>
        <w:spacing w:line="560" w:lineRule="exact"/>
        <w:ind w:firstLineChars="196" w:firstLine="470"/>
        <w:rPr>
          <w:rFonts w:ascii="宋体" w:hAnsi="宋体" w:cs="宋体"/>
          <w:color w:val="000000"/>
          <w:sz w:val="24"/>
        </w:rPr>
      </w:pPr>
    </w:p>
    <w:p w:rsidR="00102097" w:rsidRDefault="00565296">
      <w:pPr>
        <w:spacing w:line="560" w:lineRule="exact"/>
        <w:ind w:firstLineChars="196" w:firstLine="470"/>
        <w:rPr>
          <w:rFonts w:ascii="宋体" w:hAnsi="宋体" w:cs="宋体"/>
          <w:color w:val="000000"/>
          <w:sz w:val="24"/>
        </w:rPr>
      </w:pPr>
      <w:r>
        <w:rPr>
          <w:rFonts w:ascii="宋体" w:hAnsi="宋体" w:cs="宋体" w:hint="eastAsia"/>
          <w:color w:val="000000"/>
          <w:sz w:val="24"/>
        </w:rPr>
        <w:t>2.专业技能课程</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800"/>
        <w:gridCol w:w="4702"/>
        <w:gridCol w:w="878"/>
      </w:tblGrid>
      <w:tr w:rsidR="00102097">
        <w:trPr>
          <w:trHeight w:val="720"/>
          <w:jc w:val="center"/>
        </w:trPr>
        <w:tc>
          <w:tcPr>
            <w:tcW w:w="900"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00"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702"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102097">
        <w:trPr>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800" w:type="dxa"/>
          </w:tcPr>
          <w:p w:rsidR="00102097" w:rsidRDefault="00102097">
            <w:pPr>
              <w:spacing w:line="560" w:lineRule="exact"/>
              <w:jc w:val="center"/>
              <w:rPr>
                <w:rFonts w:ascii="宋体" w:hAnsi="宋体" w:cs="宋体"/>
                <w:bCs/>
                <w:sz w:val="24"/>
              </w:rPr>
            </w:pPr>
          </w:p>
          <w:p w:rsidR="00102097" w:rsidRDefault="00102097">
            <w:pPr>
              <w:spacing w:line="560" w:lineRule="exact"/>
              <w:jc w:val="center"/>
              <w:rPr>
                <w:rFonts w:ascii="宋体" w:hAnsi="宋体" w:cs="宋体"/>
                <w:bCs/>
                <w:sz w:val="24"/>
              </w:rPr>
            </w:pPr>
          </w:p>
          <w:p w:rsidR="00102097" w:rsidRDefault="00102097">
            <w:pPr>
              <w:spacing w:line="560" w:lineRule="exact"/>
              <w:jc w:val="center"/>
              <w:rPr>
                <w:rFonts w:ascii="宋体" w:hAnsi="宋体" w:cs="宋体"/>
                <w:bCs/>
                <w:sz w:val="24"/>
              </w:rPr>
            </w:pPr>
          </w:p>
          <w:p w:rsidR="00102097" w:rsidRDefault="00565296">
            <w:pPr>
              <w:spacing w:line="560" w:lineRule="exact"/>
              <w:jc w:val="center"/>
              <w:rPr>
                <w:rFonts w:ascii="宋体" w:hAnsi="宋体" w:cs="宋体"/>
                <w:bCs/>
                <w:sz w:val="24"/>
              </w:rPr>
            </w:pPr>
            <w:r>
              <w:rPr>
                <w:rFonts w:ascii="宋体" w:hAnsi="宋体" w:cs="宋体" w:hint="eastAsia"/>
                <w:bCs/>
                <w:sz w:val="24"/>
              </w:rPr>
              <w:t>饭店服务与管理</w:t>
            </w:r>
          </w:p>
        </w:tc>
        <w:tc>
          <w:tcPr>
            <w:tcW w:w="4702" w:type="dxa"/>
          </w:tcPr>
          <w:p w:rsidR="00102097" w:rsidRDefault="00565296">
            <w:pPr>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color w:val="000000"/>
                <w:sz w:val="24"/>
              </w:rPr>
              <w:t>本课程是中等职业学校旅游服务与管理专业的一门专业核心课程，也是邮轮乘务专业的必修课程。其目的在于让学生熟悉和掌握饭店或酒店管理必要的基础理论知识和基本操作技能，对酒店各部门相关的管理工作知识有初步的认识，使学生具备从事酒店服务工作知识的基本体验，培养其未来岗位所需的基本职业能力，为职业生涯发展奠定基础。</w:t>
            </w:r>
          </w:p>
        </w:tc>
        <w:tc>
          <w:tcPr>
            <w:tcW w:w="878"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54</w:t>
            </w:r>
          </w:p>
        </w:tc>
      </w:tr>
      <w:tr w:rsidR="00102097">
        <w:trPr>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800" w:type="dxa"/>
          </w:tcPr>
          <w:p w:rsidR="00102097" w:rsidRDefault="00102097">
            <w:pPr>
              <w:spacing w:line="560" w:lineRule="exact"/>
              <w:jc w:val="center"/>
              <w:rPr>
                <w:rFonts w:ascii="宋体" w:hAnsi="宋体" w:cs="宋体"/>
                <w:bCs/>
                <w:color w:val="000000"/>
                <w:sz w:val="24"/>
              </w:rPr>
            </w:pPr>
          </w:p>
          <w:p w:rsidR="00102097" w:rsidRDefault="00102097">
            <w:pPr>
              <w:spacing w:line="560" w:lineRule="exact"/>
              <w:jc w:val="center"/>
              <w:rPr>
                <w:rFonts w:ascii="宋体" w:hAnsi="宋体" w:cs="宋体"/>
                <w:bCs/>
                <w:color w:val="000000"/>
                <w:sz w:val="24"/>
              </w:rPr>
            </w:pPr>
          </w:p>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邮轮实用英语</w:t>
            </w:r>
          </w:p>
        </w:tc>
        <w:tc>
          <w:tcPr>
            <w:tcW w:w="4702" w:type="dxa"/>
          </w:tcPr>
          <w:p w:rsidR="00102097" w:rsidRDefault="00565296">
            <w:pPr>
              <w:spacing w:line="360" w:lineRule="auto"/>
              <w:ind w:firstLineChars="150" w:firstLine="360"/>
              <w:rPr>
                <w:rFonts w:ascii="宋体" w:hAnsi="宋体" w:cs="宋体"/>
                <w:bCs/>
                <w:color w:val="000000"/>
                <w:sz w:val="24"/>
              </w:rPr>
            </w:pPr>
            <w:r>
              <w:rPr>
                <w:rFonts w:ascii="宋体" w:hAnsi="宋体" w:hint="eastAsia"/>
                <w:sz w:val="24"/>
              </w:rPr>
              <w:t>本课程是邮轮服务与管理专业必修的一门核心课程。通过本课程的学习，使学生从听、说入手，进行系统的语言训练，培养学生邮轮服务和管理方面的英语会话能力；掌握邮轮酒店各部门工作内容的相关词汇和常用表达，并能在实际工作中灵活运用所学内容进行会话交流；能熟练地用英语与客人进行特定工作环境下的交流；适应全英文的工作和生活环境；达到国际邮轮酒店各部门服务与管理对英语水平的要求。</w:t>
            </w:r>
          </w:p>
        </w:tc>
        <w:tc>
          <w:tcPr>
            <w:tcW w:w="878"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36</w:t>
            </w:r>
          </w:p>
        </w:tc>
      </w:tr>
      <w:tr w:rsidR="00102097">
        <w:trPr>
          <w:jc w:val="center"/>
        </w:trPr>
        <w:tc>
          <w:tcPr>
            <w:tcW w:w="900"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800" w:type="dxa"/>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面试礼仪与英语</w:t>
            </w:r>
          </w:p>
        </w:tc>
        <w:tc>
          <w:tcPr>
            <w:tcW w:w="4702" w:type="dxa"/>
          </w:tcPr>
          <w:p w:rsidR="00102097" w:rsidRDefault="00565296">
            <w:pPr>
              <w:spacing w:line="360" w:lineRule="auto"/>
              <w:ind w:firstLineChars="150" w:firstLine="360"/>
              <w:rPr>
                <w:rFonts w:ascii="宋体" w:hAnsi="宋体"/>
                <w:sz w:val="24"/>
              </w:rPr>
            </w:pPr>
            <w:r>
              <w:rPr>
                <w:rFonts w:ascii="宋体" w:hAnsi="宋体" w:cs="Arial" w:hint="eastAsia"/>
                <w:color w:val="000000"/>
                <w:kern w:val="0"/>
                <w:sz w:val="24"/>
              </w:rPr>
              <w:t>本</w:t>
            </w:r>
            <w:r>
              <w:rPr>
                <w:rFonts w:ascii="宋体" w:hAnsi="宋体" w:cs="Arial"/>
                <w:color w:val="000000"/>
                <w:kern w:val="0"/>
                <w:sz w:val="24"/>
              </w:rPr>
              <w:t>课程是</w:t>
            </w:r>
            <w:r>
              <w:rPr>
                <w:rFonts w:ascii="宋体" w:hAnsi="宋体" w:cs="Arial" w:hint="eastAsia"/>
                <w:color w:val="000000"/>
                <w:kern w:val="0"/>
                <w:sz w:val="24"/>
              </w:rPr>
              <w:t>中</w:t>
            </w:r>
            <w:r>
              <w:rPr>
                <w:rFonts w:ascii="宋体" w:hAnsi="宋体" w:cs="Arial"/>
                <w:color w:val="000000"/>
                <w:kern w:val="0"/>
                <w:sz w:val="24"/>
              </w:rPr>
              <w:t>等职业院校根据专业发展和人才培养需要开设的一门必修的综合素质拓展课程。它是一门训练学生基本礼仪规范和人际沟通</w:t>
            </w:r>
            <w:r>
              <w:rPr>
                <w:rFonts w:ascii="宋体" w:hAnsi="宋体" w:cs="Arial" w:hint="eastAsia"/>
                <w:color w:val="000000"/>
                <w:kern w:val="0"/>
                <w:sz w:val="24"/>
              </w:rPr>
              <w:t>交流</w:t>
            </w:r>
            <w:r>
              <w:rPr>
                <w:rFonts w:ascii="宋体" w:hAnsi="宋体" w:cs="Arial"/>
                <w:color w:val="000000"/>
                <w:kern w:val="0"/>
                <w:sz w:val="24"/>
              </w:rPr>
              <w:t>能力的实用性人文素质课程，旨在通过本课程的教学和训练，使学生掌握现代礼仪的基本规范和人际沟通的基本技巧，提高学生礼仪素养和人际沟通</w:t>
            </w:r>
            <w:r>
              <w:rPr>
                <w:rFonts w:ascii="宋体" w:hAnsi="宋体" w:cs="Arial" w:hint="eastAsia"/>
                <w:color w:val="000000"/>
                <w:kern w:val="0"/>
                <w:sz w:val="24"/>
              </w:rPr>
              <w:t>交流</w:t>
            </w:r>
            <w:r>
              <w:rPr>
                <w:rFonts w:ascii="宋体" w:hAnsi="宋体" w:cs="Arial"/>
                <w:color w:val="000000"/>
                <w:kern w:val="0"/>
                <w:sz w:val="24"/>
              </w:rPr>
              <w:t>能力</w:t>
            </w:r>
            <w:r>
              <w:rPr>
                <w:rFonts w:ascii="宋体" w:hAnsi="宋体" w:cs="Arial" w:hint="eastAsia"/>
                <w:color w:val="000000"/>
                <w:kern w:val="0"/>
                <w:sz w:val="24"/>
              </w:rPr>
              <w:t>。</w:t>
            </w:r>
          </w:p>
        </w:tc>
        <w:tc>
          <w:tcPr>
            <w:tcW w:w="878" w:type="dxa"/>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36</w:t>
            </w:r>
          </w:p>
        </w:tc>
      </w:tr>
      <w:tr w:rsidR="00102097">
        <w:trPr>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4</w:t>
            </w:r>
          </w:p>
        </w:tc>
        <w:tc>
          <w:tcPr>
            <w:tcW w:w="1800" w:type="dxa"/>
          </w:tcPr>
          <w:p w:rsidR="00102097" w:rsidRDefault="00102097">
            <w:pPr>
              <w:spacing w:line="560" w:lineRule="exact"/>
              <w:jc w:val="center"/>
              <w:rPr>
                <w:rFonts w:ascii="宋体" w:hAnsi="宋体" w:cs="宋体"/>
                <w:bCs/>
                <w:color w:val="000000"/>
                <w:sz w:val="24"/>
              </w:rPr>
            </w:pPr>
          </w:p>
          <w:p w:rsidR="00102097" w:rsidRDefault="00102097">
            <w:pPr>
              <w:spacing w:line="560" w:lineRule="exact"/>
              <w:jc w:val="center"/>
              <w:rPr>
                <w:rFonts w:ascii="宋体" w:hAnsi="宋体" w:cs="宋体"/>
                <w:bCs/>
                <w:color w:val="000000"/>
                <w:sz w:val="24"/>
              </w:rPr>
            </w:pPr>
          </w:p>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邮轮客房、前厅与清洁服务</w:t>
            </w:r>
          </w:p>
        </w:tc>
        <w:tc>
          <w:tcPr>
            <w:tcW w:w="4702" w:type="dxa"/>
          </w:tcPr>
          <w:p w:rsidR="00102097" w:rsidRDefault="00565296">
            <w:pPr>
              <w:spacing w:line="360" w:lineRule="auto"/>
              <w:ind w:firstLineChars="200" w:firstLine="480"/>
              <w:rPr>
                <w:rFonts w:ascii="宋体" w:hAnsi="宋体"/>
                <w:sz w:val="24"/>
              </w:rPr>
            </w:pPr>
            <w:r>
              <w:rPr>
                <w:rFonts w:ascii="宋体" w:hAnsi="宋体" w:hint="eastAsia"/>
                <w:sz w:val="24"/>
              </w:rPr>
              <w:t>《邮轮客房、前厅与清洁服务》</w:t>
            </w:r>
            <w:r>
              <w:rPr>
                <w:rFonts w:ascii="宋体" w:hAnsi="宋体"/>
                <w:sz w:val="24"/>
              </w:rPr>
              <w:t>课程是</w:t>
            </w:r>
            <w:r>
              <w:rPr>
                <w:rFonts w:ascii="宋体" w:hAnsi="宋体" w:hint="eastAsia"/>
                <w:sz w:val="24"/>
              </w:rPr>
              <w:t>中职邮轮乘务</w:t>
            </w:r>
            <w:r>
              <w:rPr>
                <w:rFonts w:ascii="宋体" w:hAnsi="宋体"/>
                <w:sz w:val="24"/>
              </w:rPr>
              <w:t>专业的一门</w:t>
            </w:r>
            <w:r>
              <w:rPr>
                <w:rFonts w:ascii="宋体" w:hAnsi="宋体" w:hint="eastAsia"/>
                <w:sz w:val="24"/>
              </w:rPr>
              <w:t>专业技能课程。本课程面向邮轮乘务岗位，根据岗位工作内容，以职业能力形成目的选择课程内容。本课程实际上是邮轮服务工作中三个基本岗位的结合。</w:t>
            </w:r>
          </w:p>
          <w:p w:rsidR="00102097" w:rsidRDefault="00565296">
            <w:pPr>
              <w:spacing w:line="360" w:lineRule="auto"/>
              <w:ind w:firstLineChars="200" w:firstLine="480"/>
              <w:rPr>
                <w:rFonts w:ascii="宋体" w:hAnsi="宋体"/>
                <w:sz w:val="24"/>
              </w:rPr>
            </w:pPr>
            <w:r>
              <w:rPr>
                <w:rFonts w:ascii="宋体" w:hAnsi="宋体" w:hint="eastAsia"/>
                <w:sz w:val="24"/>
              </w:rPr>
              <w:t>本课程的主要任务是讲授邮轮乘务邮轮客舱服务、前厅服务和清洁服务实务的基础知识，训练学生进行邮轮乘务邮轮客舱服务、前厅服务和清洁服务的操作技能，培养学生从事邮轮乘务邮轮客舱服务、前厅服务和清洁服务与邮轮基层管理工作的能力。</w:t>
            </w:r>
          </w:p>
        </w:tc>
        <w:tc>
          <w:tcPr>
            <w:tcW w:w="878"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72</w:t>
            </w:r>
          </w:p>
        </w:tc>
      </w:tr>
      <w:tr w:rsidR="00102097">
        <w:trPr>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5</w:t>
            </w:r>
          </w:p>
        </w:tc>
        <w:tc>
          <w:tcPr>
            <w:tcW w:w="1800" w:type="dxa"/>
          </w:tcPr>
          <w:p w:rsidR="00102097" w:rsidRDefault="00102097">
            <w:pPr>
              <w:spacing w:line="560" w:lineRule="exact"/>
              <w:jc w:val="center"/>
              <w:rPr>
                <w:rFonts w:ascii="宋体" w:hAnsi="宋体" w:cs="宋体"/>
                <w:bCs/>
                <w:color w:val="000000"/>
                <w:sz w:val="24"/>
              </w:rPr>
            </w:pPr>
          </w:p>
          <w:p w:rsidR="00102097" w:rsidRDefault="00102097">
            <w:pPr>
              <w:spacing w:line="560" w:lineRule="exact"/>
              <w:jc w:val="center"/>
              <w:rPr>
                <w:rFonts w:ascii="宋体" w:hAnsi="宋体" w:cs="宋体"/>
                <w:bCs/>
                <w:color w:val="000000"/>
                <w:sz w:val="24"/>
              </w:rPr>
            </w:pPr>
          </w:p>
          <w:p w:rsidR="00102097" w:rsidRDefault="00102097">
            <w:pPr>
              <w:spacing w:line="560" w:lineRule="exact"/>
              <w:jc w:val="center"/>
              <w:rPr>
                <w:rFonts w:ascii="宋体" w:hAnsi="宋体" w:cs="宋体"/>
                <w:bCs/>
                <w:color w:val="000000"/>
                <w:sz w:val="24"/>
              </w:rPr>
            </w:pPr>
          </w:p>
          <w:p w:rsidR="00102097" w:rsidRDefault="00565296">
            <w:pPr>
              <w:spacing w:line="560" w:lineRule="exact"/>
              <w:jc w:val="center"/>
              <w:rPr>
                <w:rFonts w:ascii="宋体" w:hAnsi="宋体" w:cs="宋体"/>
                <w:bCs/>
                <w:color w:val="000000"/>
                <w:sz w:val="24"/>
              </w:rPr>
            </w:pPr>
            <w:r>
              <w:rPr>
                <w:rFonts w:ascii="宋体" w:hAnsi="宋体" w:cs="宋体" w:hint="eastAsia"/>
                <w:bCs/>
                <w:color w:val="000000"/>
                <w:sz w:val="24"/>
              </w:rPr>
              <w:t>邮轮餐厅、酒吧与咖啡吧服务</w:t>
            </w:r>
          </w:p>
        </w:tc>
        <w:tc>
          <w:tcPr>
            <w:tcW w:w="4702" w:type="dxa"/>
          </w:tcPr>
          <w:p w:rsidR="00102097" w:rsidRDefault="00565296">
            <w:pPr>
              <w:spacing w:line="360" w:lineRule="auto"/>
              <w:ind w:firstLine="482"/>
              <w:rPr>
                <w:rFonts w:asciiTheme="minorEastAsia" w:eastAsiaTheme="minorEastAsia" w:hAnsiTheme="minorEastAsia"/>
                <w:sz w:val="24"/>
              </w:rPr>
            </w:pPr>
            <w:r>
              <w:rPr>
                <w:rFonts w:ascii="宋体" w:hAnsi="宋体" w:hint="eastAsia"/>
                <w:sz w:val="24"/>
              </w:rPr>
              <w:t>本课程实际上是邮轮服务工作中三个基本岗位的结合，是一门涉及饮食文化、酒水、饮品、装饰艺术等领域的综合学科，专为与酒店管理与服务或相关相近专业而设置；以岗位职业能力培养为主线，设计学习情境，划分工作任务单元，序化教学内容，工学交融，全真实训，使学生掌握扎实的酒吧服务基本知识，具有较强的专业能力、方法能力、社会能力等。</w:t>
            </w:r>
          </w:p>
        </w:tc>
        <w:tc>
          <w:tcPr>
            <w:tcW w:w="878" w:type="dxa"/>
          </w:tcPr>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72</w:t>
            </w:r>
          </w:p>
        </w:tc>
      </w:tr>
      <w:tr w:rsidR="00102097">
        <w:trPr>
          <w:trHeight w:val="1500"/>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6</w:t>
            </w:r>
          </w:p>
        </w:tc>
        <w:tc>
          <w:tcPr>
            <w:tcW w:w="1800" w:type="dxa"/>
          </w:tcPr>
          <w:p w:rsidR="00102097" w:rsidRDefault="00102097">
            <w:pPr>
              <w:spacing w:line="560" w:lineRule="exact"/>
              <w:jc w:val="center"/>
              <w:rPr>
                <w:rFonts w:ascii="宋体" w:hAnsi="宋体" w:cs="宋体"/>
                <w:bCs/>
                <w:sz w:val="24"/>
              </w:rPr>
            </w:pPr>
          </w:p>
          <w:p w:rsidR="00102097" w:rsidRDefault="00565296">
            <w:pPr>
              <w:spacing w:line="560" w:lineRule="exact"/>
              <w:jc w:val="center"/>
              <w:rPr>
                <w:rFonts w:ascii="宋体" w:hAnsi="宋体" w:cs="宋体"/>
                <w:bCs/>
                <w:sz w:val="24"/>
              </w:rPr>
            </w:pPr>
            <w:r>
              <w:rPr>
                <w:rFonts w:ascii="宋体" w:hAnsi="宋体" w:cs="宋体" w:hint="eastAsia"/>
                <w:bCs/>
                <w:sz w:val="24"/>
              </w:rPr>
              <w:t>邮轮政策与法规</w:t>
            </w:r>
          </w:p>
        </w:tc>
        <w:tc>
          <w:tcPr>
            <w:tcW w:w="4702" w:type="dxa"/>
          </w:tcPr>
          <w:p w:rsidR="00102097" w:rsidRDefault="00565296">
            <w:pPr>
              <w:spacing w:line="360" w:lineRule="auto"/>
              <w:ind w:firstLineChars="200" w:firstLine="480"/>
              <w:rPr>
                <w:rFonts w:ascii="宋体" w:hAnsi="宋体"/>
                <w:sz w:val="24"/>
              </w:rPr>
            </w:pPr>
            <w:r>
              <w:rPr>
                <w:rFonts w:ascii="宋体" w:hAnsi="宋体"/>
                <w:sz w:val="24"/>
              </w:rPr>
              <w:t>课程是</w:t>
            </w:r>
            <w:r>
              <w:rPr>
                <w:rFonts w:ascii="宋体" w:hAnsi="宋体" w:hint="eastAsia"/>
                <w:sz w:val="24"/>
              </w:rPr>
              <w:t>中职邮轮服务与管理</w:t>
            </w:r>
            <w:r>
              <w:rPr>
                <w:rFonts w:ascii="宋体" w:hAnsi="宋体"/>
                <w:sz w:val="24"/>
              </w:rPr>
              <w:t>专业的一门</w:t>
            </w:r>
            <w:r>
              <w:rPr>
                <w:rFonts w:ascii="宋体" w:hAnsi="宋体" w:hint="eastAsia"/>
                <w:sz w:val="24"/>
              </w:rPr>
              <w:t>专业技能课程</w:t>
            </w:r>
            <w:r>
              <w:rPr>
                <w:rFonts w:ascii="宋体" w:hAnsi="宋体"/>
                <w:sz w:val="24"/>
              </w:rPr>
              <w:t>，</w:t>
            </w:r>
            <w:r>
              <w:rPr>
                <w:rFonts w:ascii="宋体" w:hAnsi="宋体" w:hint="eastAsia"/>
                <w:sz w:val="24"/>
              </w:rPr>
              <w:t>本课程面向旅游管理与服务岗位，根据岗位工作内容，以职业能力形成为目的选择课程内容，通过在仿真或者真实的工作环境，进行旅游政策法规业务操作技能，训练学生的政策法律的运用能力。通过学习，学生能掌握旅游政策法规的运用技能和相关专业知识，具有诚实、守法、守信、善于沟通与合作的品质，热爱本职工作，为其职业能力的发展打下良好的专业基础。根据课程面对的工作任务和职业能力要求，</w:t>
            </w:r>
          </w:p>
          <w:p w:rsidR="00102097" w:rsidRDefault="00102097">
            <w:pPr>
              <w:spacing w:line="560" w:lineRule="exact"/>
              <w:ind w:firstLineChars="150" w:firstLine="360"/>
              <w:rPr>
                <w:rFonts w:ascii="宋体" w:hAnsi="宋体"/>
                <w:sz w:val="24"/>
              </w:rPr>
            </w:pPr>
          </w:p>
        </w:tc>
        <w:tc>
          <w:tcPr>
            <w:tcW w:w="878" w:type="dxa"/>
          </w:tcPr>
          <w:p w:rsidR="00102097" w:rsidRDefault="00102097">
            <w:pPr>
              <w:spacing w:line="560" w:lineRule="exact"/>
              <w:rPr>
                <w:rFonts w:ascii="宋体" w:hAnsi="宋体" w:cs="宋体"/>
                <w:bCs/>
                <w:color w:val="000000"/>
                <w:sz w:val="24"/>
              </w:rPr>
            </w:pPr>
          </w:p>
          <w:p w:rsidR="00102097" w:rsidRDefault="00565296">
            <w:pPr>
              <w:spacing w:line="560" w:lineRule="exact"/>
              <w:rPr>
                <w:rFonts w:ascii="宋体" w:hAnsi="宋体" w:cs="宋体"/>
                <w:bCs/>
                <w:color w:val="000000"/>
                <w:sz w:val="24"/>
              </w:rPr>
            </w:pPr>
            <w:r>
              <w:rPr>
                <w:rFonts w:ascii="宋体" w:hAnsi="宋体" w:cs="宋体" w:hint="eastAsia"/>
                <w:bCs/>
                <w:color w:val="000000"/>
                <w:sz w:val="24"/>
              </w:rPr>
              <w:t>36</w:t>
            </w:r>
          </w:p>
        </w:tc>
      </w:tr>
      <w:tr w:rsidR="00102097">
        <w:trPr>
          <w:trHeight w:val="300"/>
          <w:jc w:val="center"/>
        </w:trPr>
        <w:tc>
          <w:tcPr>
            <w:tcW w:w="900"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7</w:t>
            </w:r>
          </w:p>
        </w:tc>
        <w:tc>
          <w:tcPr>
            <w:tcW w:w="1800" w:type="dxa"/>
          </w:tcPr>
          <w:p w:rsidR="00102097" w:rsidRDefault="00565296">
            <w:pPr>
              <w:spacing w:line="560" w:lineRule="exact"/>
              <w:jc w:val="center"/>
              <w:rPr>
                <w:rFonts w:ascii="宋体" w:hAnsi="宋体" w:cs="宋体"/>
                <w:bCs/>
                <w:sz w:val="24"/>
              </w:rPr>
            </w:pPr>
            <w:r>
              <w:rPr>
                <w:rFonts w:ascii="宋体" w:hAnsi="宋体" w:cs="宋体" w:hint="eastAsia"/>
                <w:bCs/>
                <w:sz w:val="24"/>
              </w:rPr>
              <w:t>管理信息系统实训</w:t>
            </w:r>
          </w:p>
        </w:tc>
        <w:tc>
          <w:tcPr>
            <w:tcW w:w="4702" w:type="dxa"/>
          </w:tcPr>
          <w:p w:rsidR="00102097" w:rsidRDefault="00565296">
            <w:pPr>
              <w:tabs>
                <w:tab w:val="left" w:pos="0"/>
              </w:tabs>
              <w:adjustRightInd w:val="0"/>
              <w:snapToGrid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本课程是邮轮服务与管理专业的一门专业技能课程，是该专业重要实训课程之一。本课程以从业人员实际相关业务为背景而设置的实训操作课程，要求学生系统掌握各个功能模块及其操作，从而达到灵活运用系统的目的，提高管理系统综合操作能力。通过该课程学习，使学生具备在邮轮上实际运用邮轮管理信息系统来</w:t>
            </w:r>
            <w:r>
              <w:rPr>
                <w:rFonts w:hint="eastAsia"/>
                <w:sz w:val="24"/>
              </w:rPr>
              <w:t>处理邮轮服务相关工作中常见业务的基本能力</w:t>
            </w:r>
            <w:r>
              <w:rPr>
                <w:rFonts w:asciiTheme="minorEastAsia" w:eastAsiaTheme="minorEastAsia" w:hAnsiTheme="minorEastAsia" w:cstheme="minorEastAsia" w:hint="eastAsia"/>
                <w:sz w:val="24"/>
              </w:rPr>
              <w:t>，顺应邮轮服</w:t>
            </w:r>
            <w:r>
              <w:rPr>
                <w:rFonts w:asciiTheme="minorEastAsia" w:eastAsiaTheme="minorEastAsia" w:hAnsiTheme="minorEastAsia" w:cstheme="minorEastAsia" w:hint="eastAsia"/>
                <w:sz w:val="24"/>
              </w:rPr>
              <w:lastRenderedPageBreak/>
              <w:t>务产业发展的需要，并为后续上邮轮实习做准备。</w:t>
            </w:r>
          </w:p>
        </w:tc>
        <w:tc>
          <w:tcPr>
            <w:tcW w:w="878" w:type="dxa"/>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lastRenderedPageBreak/>
              <w:t>54</w:t>
            </w:r>
          </w:p>
        </w:tc>
      </w:tr>
      <w:tr w:rsidR="00102097">
        <w:trPr>
          <w:trHeight w:val="245"/>
          <w:jc w:val="center"/>
        </w:trPr>
        <w:tc>
          <w:tcPr>
            <w:tcW w:w="900" w:type="dxa"/>
          </w:tcPr>
          <w:p w:rsidR="00102097" w:rsidRDefault="00102097">
            <w:pPr>
              <w:spacing w:line="560" w:lineRule="exact"/>
              <w:jc w:val="center"/>
              <w:rPr>
                <w:rFonts w:ascii="宋体" w:hAnsi="宋体" w:cs="宋体"/>
                <w:b/>
                <w:bCs/>
                <w:color w:val="000000"/>
                <w:sz w:val="24"/>
              </w:rPr>
            </w:pPr>
          </w:p>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8</w:t>
            </w:r>
          </w:p>
        </w:tc>
        <w:tc>
          <w:tcPr>
            <w:tcW w:w="1800" w:type="dxa"/>
          </w:tcPr>
          <w:p w:rsidR="00102097" w:rsidRDefault="00102097">
            <w:pPr>
              <w:spacing w:line="560" w:lineRule="exact"/>
              <w:jc w:val="center"/>
              <w:rPr>
                <w:rFonts w:ascii="宋体" w:hAnsi="宋体" w:cs="宋体"/>
                <w:bCs/>
                <w:sz w:val="24"/>
              </w:rPr>
            </w:pPr>
          </w:p>
          <w:p w:rsidR="00102097" w:rsidRDefault="00565296">
            <w:pPr>
              <w:spacing w:line="560" w:lineRule="exact"/>
              <w:jc w:val="center"/>
              <w:rPr>
                <w:rFonts w:ascii="宋体" w:hAnsi="宋体" w:cs="宋体"/>
                <w:bCs/>
                <w:sz w:val="24"/>
              </w:rPr>
            </w:pPr>
            <w:r>
              <w:rPr>
                <w:rFonts w:ascii="宋体" w:hAnsi="宋体" w:cs="宋体" w:hint="eastAsia"/>
                <w:bCs/>
                <w:sz w:val="24"/>
              </w:rPr>
              <w:t>邮轮安全教育</w:t>
            </w:r>
          </w:p>
        </w:tc>
        <w:tc>
          <w:tcPr>
            <w:tcW w:w="4702" w:type="dxa"/>
          </w:tcPr>
          <w:p w:rsidR="00102097" w:rsidRDefault="00565296">
            <w:pPr>
              <w:spacing w:line="360" w:lineRule="auto"/>
              <w:ind w:firstLineChars="150" w:firstLine="360"/>
              <w:rPr>
                <w:rFonts w:asciiTheme="minorEastAsia" w:eastAsiaTheme="minorEastAsia" w:hAnsiTheme="minorEastAsia"/>
                <w:sz w:val="24"/>
              </w:rPr>
            </w:pPr>
            <w:r>
              <w:rPr>
                <w:rFonts w:asciiTheme="minorEastAsia" w:eastAsiaTheme="minorEastAsia" w:hAnsiTheme="minorEastAsia" w:hint="eastAsia"/>
                <w:sz w:val="24"/>
              </w:rPr>
              <w:t>本课程是中职学校邮轮服务与管理专业开设的一门专业技能课程，它是一门研究邮轮安全管理和邮轮安全救生行动的非常重要的学科。通过学习，要求邮轮专业学生掌握邮轮安全管理的基本知识，培养分析问题的能力，加强基础理论的研究，为进一步学习邮轮专业的其他学科和从事邮轮业经营管理工作奠定良好的专业基础。</w:t>
            </w:r>
          </w:p>
        </w:tc>
        <w:tc>
          <w:tcPr>
            <w:tcW w:w="878" w:type="dxa"/>
          </w:tcPr>
          <w:p w:rsidR="00102097" w:rsidRDefault="00565296">
            <w:pPr>
              <w:spacing w:line="560" w:lineRule="exact"/>
              <w:rPr>
                <w:rFonts w:ascii="宋体" w:hAnsi="宋体" w:cs="宋体"/>
                <w:bCs/>
                <w:color w:val="000000"/>
                <w:sz w:val="24"/>
              </w:rPr>
            </w:pPr>
            <w:r>
              <w:rPr>
                <w:rFonts w:ascii="宋体" w:hAnsi="宋体" w:cs="宋体" w:hint="eastAsia"/>
                <w:bCs/>
                <w:color w:val="000000"/>
                <w:sz w:val="24"/>
              </w:rPr>
              <w:t>36</w:t>
            </w:r>
          </w:p>
        </w:tc>
      </w:tr>
    </w:tbl>
    <w:p w:rsidR="00102097" w:rsidRDefault="00565296">
      <w:pPr>
        <w:numPr>
          <w:ilvl w:val="0"/>
          <w:numId w:val="2"/>
        </w:numPr>
        <w:spacing w:line="560" w:lineRule="exact"/>
        <w:ind w:firstLineChars="200" w:firstLine="480"/>
        <w:rPr>
          <w:rFonts w:ascii="宋体" w:hAnsi="宋体" w:cs="宋体"/>
          <w:color w:val="000000"/>
          <w:sz w:val="24"/>
        </w:rPr>
      </w:pPr>
      <w:r>
        <w:rPr>
          <w:rFonts w:ascii="宋体" w:hAnsi="宋体" w:cs="宋体" w:hint="eastAsia"/>
          <w:color w:val="000000"/>
          <w:sz w:val="24"/>
        </w:rPr>
        <w:t>实践环节</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color w:val="000000"/>
          <w:sz w:val="24"/>
        </w:rPr>
        <w:t>实践环节是中等职业学校课程的重要组成部分，学生在校内外实训场所完成综合实训，实训时间根据实训要求分散在各学期进行，达到对学生专业技能的提升，并培养学生吃苦耐劳、爱岗敬业的精神和良好的职业道德。</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color w:val="000000"/>
          <w:sz w:val="24"/>
        </w:rPr>
        <w:t xml:space="preserve">实训课程设施与要求如下： </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8"/>
        <w:gridCol w:w="1862"/>
        <w:gridCol w:w="4702"/>
        <w:gridCol w:w="878"/>
      </w:tblGrid>
      <w:tr w:rsidR="00102097">
        <w:trPr>
          <w:trHeight w:val="720"/>
          <w:jc w:val="center"/>
        </w:trPr>
        <w:tc>
          <w:tcPr>
            <w:tcW w:w="838"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62"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702"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酒店餐饮服务实训</w:t>
            </w:r>
          </w:p>
        </w:tc>
        <w:tc>
          <w:tcPr>
            <w:tcW w:w="4702"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szCs w:val="21"/>
              </w:rPr>
              <w:t>该课程以饭店餐饮部的对客服务与管理活动为主线，系统、全面地讲授餐饮服务与管理的理论及方法，</w:t>
            </w:r>
            <w:r>
              <w:rPr>
                <w:rFonts w:asciiTheme="minorEastAsia" w:eastAsiaTheme="minorEastAsia" w:hAnsiTheme="minorEastAsia" w:hint="eastAsia"/>
                <w:szCs w:val="21"/>
              </w:rPr>
              <w:t>旨在使学生比较系统的掌握餐饮企业运营所必备的管理理论与服务技能，熟悉餐饮企业运营流程和操作规范，并能在实践中对所学理论能学以致用，对所学技能规范操作，培养一批既具有一定责任心、有一定素养、有一定管理能力同时又受社会及企业欢迎的应用型人才，从而为学生毕业后适应旅游饭店餐饮管理工作的需要打下良好的基础。</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72</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酒店咖啡吧服务实训</w:t>
            </w:r>
          </w:p>
        </w:tc>
        <w:tc>
          <w:tcPr>
            <w:tcW w:w="4702"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本课程是中、高职院校酒店服务与管理专业的一门重要的专业课程，是一门实践性和应用性较强</w:t>
            </w:r>
            <w:r>
              <w:rPr>
                <w:rFonts w:asciiTheme="minorEastAsia" w:eastAsiaTheme="minorEastAsia" w:hAnsiTheme="minorEastAsia" w:hint="eastAsia"/>
                <w:szCs w:val="21"/>
              </w:rPr>
              <w:lastRenderedPageBreak/>
              <w:t>的课程，课程的目的是培养学生从事酒店管理与服务的观念与意识，训练学生掌握酒店咖啡吧服务的基本操作程序与技能，通过理论与实践的学习，学会咖啡基本制作技能。本课程立足于酒店服务对于人才培养的需要，以培养高技能，高素质的服务人才。</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72</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lastRenderedPageBreak/>
              <w:t>3</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酒店酒吧服务实训</w:t>
            </w:r>
          </w:p>
        </w:tc>
        <w:tc>
          <w:tcPr>
            <w:tcW w:w="4702"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本课程是一门涉及饮食文化、酒水、饮品、装饰艺术等领域的综合学科，专为与酒店管理与服务或相关相近专业而设置；以岗位职业能力培养为主线，设计学习情境，划分工作任务单元，序化教学内容，工学交融，全真实训，使学生掌握扎实的酒吧服务基本知识，具有较强的专业能力、方法能力、社会能力等。</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72</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4</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酒店客房服务实训</w:t>
            </w:r>
          </w:p>
        </w:tc>
        <w:tc>
          <w:tcPr>
            <w:tcW w:w="4702"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通过对本课程理论上的学习、技能的操作和方法的训练，学生能够掌握酒店客房卫生管理、客房设备用品管理、客房服务方法等方面的知识，能胜任酒店客房服务与客房部基层管理工作，达到中级客房服务员的水平。</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72</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5</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酒店前厅服务实训</w:t>
            </w:r>
          </w:p>
        </w:tc>
        <w:tc>
          <w:tcPr>
            <w:tcW w:w="4702" w:type="dxa"/>
          </w:tcPr>
          <w:p w:rsidR="00102097" w:rsidRDefault="0056529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本课程是高职院校旅游管理、酒店管理、前厅管理等专业的基础课程，是我校中职邮轮乘务</w:t>
            </w:r>
            <w:r>
              <w:rPr>
                <w:rFonts w:asciiTheme="minorEastAsia" w:eastAsiaTheme="minorEastAsia" w:hAnsiTheme="minorEastAsia"/>
                <w:szCs w:val="21"/>
              </w:rPr>
              <w:t>专业</w:t>
            </w:r>
            <w:r>
              <w:rPr>
                <w:rFonts w:asciiTheme="minorEastAsia" w:eastAsiaTheme="minorEastAsia" w:hAnsiTheme="minorEastAsia" w:hint="eastAsia"/>
                <w:szCs w:val="21"/>
              </w:rPr>
              <w:t>的实践课程。</w:t>
            </w:r>
          </w:p>
          <w:p w:rsidR="00102097" w:rsidRDefault="00565296">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其主要功能是使学生能了解前厅服务的基础知识，具备前厅服务的工作能力，能胜任酒店前厅行李员、门童、前台接待员、前台收银员、前台问询员等一线岗位 。</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72</w:t>
            </w:r>
          </w:p>
        </w:tc>
      </w:tr>
      <w:tr w:rsidR="00102097">
        <w:trPr>
          <w:jc w:val="center"/>
        </w:trPr>
        <w:tc>
          <w:tcPr>
            <w:tcW w:w="838" w:type="dxa"/>
          </w:tcPr>
          <w:p w:rsidR="00102097" w:rsidRDefault="00565296">
            <w:pPr>
              <w:spacing w:line="560" w:lineRule="exact"/>
              <w:jc w:val="center"/>
              <w:rPr>
                <w:rFonts w:ascii="宋体" w:hAnsi="宋体" w:cs="宋体"/>
                <w:b/>
                <w:bCs/>
                <w:color w:val="000000"/>
                <w:sz w:val="24"/>
              </w:rPr>
            </w:pPr>
            <w:r>
              <w:rPr>
                <w:rFonts w:ascii="宋体" w:hAnsi="宋体" w:cs="宋体" w:hint="eastAsia"/>
                <w:b/>
                <w:bCs/>
                <w:color w:val="000000"/>
                <w:sz w:val="24"/>
              </w:rPr>
              <w:t>6</w:t>
            </w:r>
          </w:p>
        </w:tc>
        <w:tc>
          <w:tcPr>
            <w:tcW w:w="1862" w:type="dxa"/>
          </w:tcPr>
          <w:p w:rsidR="00102097" w:rsidRDefault="0056529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航海实习</w:t>
            </w:r>
          </w:p>
        </w:tc>
        <w:tc>
          <w:tcPr>
            <w:tcW w:w="4702"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《航海实习》</w:t>
            </w:r>
            <w:r>
              <w:rPr>
                <w:rFonts w:asciiTheme="minorEastAsia" w:eastAsiaTheme="minorEastAsia" w:hAnsiTheme="minorEastAsia"/>
                <w:szCs w:val="21"/>
              </w:rPr>
              <w:t>课程是</w:t>
            </w:r>
            <w:r>
              <w:rPr>
                <w:rFonts w:asciiTheme="minorEastAsia" w:eastAsiaTheme="minorEastAsia" w:hAnsiTheme="minorEastAsia" w:hint="eastAsia"/>
                <w:szCs w:val="21"/>
              </w:rPr>
              <w:t>中职邮轮乘务</w:t>
            </w:r>
            <w:r>
              <w:rPr>
                <w:rFonts w:asciiTheme="minorEastAsia" w:eastAsiaTheme="minorEastAsia" w:hAnsiTheme="minorEastAsia"/>
                <w:szCs w:val="21"/>
              </w:rPr>
              <w:t>专业的一门</w:t>
            </w:r>
            <w:r>
              <w:rPr>
                <w:rFonts w:asciiTheme="minorEastAsia" w:eastAsiaTheme="minorEastAsia" w:hAnsiTheme="minorEastAsia" w:hint="eastAsia"/>
                <w:szCs w:val="21"/>
              </w:rPr>
              <w:t>专业实践环节课程</w:t>
            </w:r>
            <w:r>
              <w:rPr>
                <w:rFonts w:asciiTheme="minorEastAsia" w:eastAsiaTheme="minorEastAsia" w:hAnsiTheme="minorEastAsia"/>
                <w:szCs w:val="21"/>
              </w:rPr>
              <w:t>，</w:t>
            </w:r>
            <w:r>
              <w:rPr>
                <w:rFonts w:asciiTheme="minorEastAsia" w:eastAsiaTheme="minorEastAsia" w:hAnsiTheme="minorEastAsia" w:hint="eastAsia"/>
                <w:szCs w:val="21"/>
              </w:rPr>
              <w:t>在专业人才培训中处于重要地位。</w:t>
            </w:r>
          </w:p>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本课程是学生步入学校，完成专业基础课程和技能课程之后，首次接触真实的邮轮服务过程，是</w:t>
            </w:r>
            <w:r>
              <w:rPr>
                <w:rFonts w:asciiTheme="minorEastAsia" w:eastAsiaTheme="minorEastAsia" w:hAnsiTheme="minorEastAsia" w:hint="eastAsia"/>
                <w:szCs w:val="21"/>
              </w:rPr>
              <w:lastRenderedPageBreak/>
              <w:t>学生参与邮轮服务与运营过程的重要手段和主要实践环节，也是学生进行相应工种职业培训和鉴定的基础训练。通过实习，使学生对邮轮服务各工种有了感性认识，为学生的职业导向奠定基础。</w:t>
            </w:r>
          </w:p>
        </w:tc>
        <w:tc>
          <w:tcPr>
            <w:tcW w:w="878" w:type="dxa"/>
          </w:tcPr>
          <w:p w:rsidR="00102097" w:rsidRDefault="00565296">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40</w:t>
            </w:r>
          </w:p>
        </w:tc>
      </w:tr>
    </w:tbl>
    <w:p w:rsidR="00102097" w:rsidRDefault="00565296">
      <w:pPr>
        <w:numPr>
          <w:ilvl w:val="0"/>
          <w:numId w:val="3"/>
        </w:numPr>
        <w:spacing w:line="560" w:lineRule="exact"/>
        <w:ind w:firstLineChars="196" w:firstLine="470"/>
        <w:rPr>
          <w:rFonts w:ascii="宋体" w:hAnsi="宋体" w:cs="宋体"/>
          <w:color w:val="000000"/>
          <w:sz w:val="24"/>
        </w:rPr>
      </w:pPr>
      <w:r>
        <w:rPr>
          <w:rFonts w:ascii="宋体" w:hAnsi="宋体" w:cs="宋体" w:hint="eastAsia"/>
          <w:color w:val="000000"/>
          <w:sz w:val="24"/>
        </w:rPr>
        <w:lastRenderedPageBreak/>
        <w:t>毕业实习</w:t>
      </w:r>
    </w:p>
    <w:p w:rsidR="00102097" w:rsidRDefault="00102097">
      <w:pPr>
        <w:spacing w:line="560" w:lineRule="exact"/>
        <w:ind w:left="470"/>
        <w:rPr>
          <w:rFonts w:ascii="宋体" w:hAnsi="宋体" w:cs="宋体"/>
          <w:color w:val="000000"/>
          <w:sz w:val="24"/>
        </w:rPr>
      </w:pPr>
    </w:p>
    <w:tbl>
      <w:tblPr>
        <w:tblW w:w="82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55"/>
        <w:gridCol w:w="6016"/>
        <w:gridCol w:w="840"/>
      </w:tblGrid>
      <w:tr w:rsidR="00102097">
        <w:trPr>
          <w:trHeight w:val="277"/>
          <w:jc w:val="center"/>
        </w:trPr>
        <w:tc>
          <w:tcPr>
            <w:tcW w:w="1355" w:type="dxa"/>
            <w:vAlign w:val="center"/>
          </w:tcPr>
          <w:p w:rsidR="00102097" w:rsidRDefault="00565296">
            <w:pPr>
              <w:jc w:val="center"/>
              <w:rPr>
                <w:rFonts w:ascii="宋体" w:hAnsi="宋体" w:cs="宋体"/>
                <w:b/>
                <w:bCs/>
                <w:color w:val="000000"/>
                <w:sz w:val="24"/>
              </w:rPr>
            </w:pPr>
            <w:r>
              <w:rPr>
                <w:rFonts w:ascii="宋体" w:hAnsi="宋体" w:cs="宋体" w:hint="eastAsia"/>
                <w:b/>
                <w:bCs/>
                <w:color w:val="000000"/>
                <w:sz w:val="24"/>
              </w:rPr>
              <w:t>课程名称</w:t>
            </w:r>
          </w:p>
        </w:tc>
        <w:tc>
          <w:tcPr>
            <w:tcW w:w="6016" w:type="dxa"/>
            <w:vAlign w:val="center"/>
          </w:tcPr>
          <w:p w:rsidR="00102097" w:rsidRDefault="00565296">
            <w:pPr>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40" w:type="dxa"/>
            <w:vAlign w:val="center"/>
          </w:tcPr>
          <w:p w:rsidR="00102097" w:rsidRDefault="00565296">
            <w:pPr>
              <w:jc w:val="center"/>
              <w:rPr>
                <w:rFonts w:ascii="宋体" w:hAnsi="宋体" w:cs="宋体"/>
                <w:b/>
                <w:bCs/>
                <w:color w:val="000000"/>
                <w:sz w:val="24"/>
              </w:rPr>
            </w:pPr>
            <w:r>
              <w:rPr>
                <w:rFonts w:ascii="宋体" w:hAnsi="宋体" w:cs="宋体" w:hint="eastAsia"/>
                <w:b/>
                <w:bCs/>
                <w:color w:val="000000"/>
                <w:sz w:val="24"/>
              </w:rPr>
              <w:t>参考学时</w:t>
            </w:r>
          </w:p>
        </w:tc>
      </w:tr>
      <w:tr w:rsidR="00102097">
        <w:trPr>
          <w:trHeight w:val="2265"/>
          <w:jc w:val="center"/>
        </w:trPr>
        <w:tc>
          <w:tcPr>
            <w:tcW w:w="1355" w:type="dxa"/>
            <w:vAlign w:val="center"/>
          </w:tcPr>
          <w:p w:rsidR="00102097" w:rsidRDefault="00565296">
            <w:pPr>
              <w:spacing w:line="360" w:lineRule="auto"/>
              <w:jc w:val="center"/>
              <w:rPr>
                <w:rFonts w:ascii="宋体" w:hAnsi="宋体" w:cs="宋体"/>
                <w:bCs/>
                <w:color w:val="000000"/>
                <w:sz w:val="24"/>
              </w:rPr>
            </w:pPr>
            <w:r>
              <w:rPr>
                <w:rFonts w:ascii="宋体" w:hAnsi="宋体" w:cs="宋体" w:hint="eastAsia"/>
                <w:bCs/>
                <w:color w:val="000000"/>
                <w:sz w:val="24"/>
              </w:rPr>
              <w:t>毕业实习</w:t>
            </w:r>
          </w:p>
        </w:tc>
        <w:tc>
          <w:tcPr>
            <w:tcW w:w="6016" w:type="dxa"/>
            <w:vAlign w:val="center"/>
          </w:tcPr>
          <w:p w:rsidR="00102097" w:rsidRDefault="00565296">
            <w:pPr>
              <w:spacing w:line="360" w:lineRule="auto"/>
              <w:ind w:firstLineChars="200" w:firstLine="420"/>
              <w:rPr>
                <w:rFonts w:ascii="宋体" w:hAnsi="宋体" w:cs="宋体"/>
                <w:bCs/>
                <w:color w:val="000000"/>
                <w:szCs w:val="21"/>
              </w:rPr>
            </w:pPr>
            <w:r>
              <w:rPr>
                <w:rFonts w:hint="eastAsia"/>
                <w:szCs w:val="21"/>
              </w:rPr>
              <w:t>将学校教学中无法教学和体验的内容放在职业现场进行；将学校教学中已经学过的内容，放在职业现场进行进一步理解、巩固，以完善学生的认识，加深学生对课程内容的理解，提高综合职业能力。第五、第六学期进行完整的顶岗实习，完善对职业规范、职业道德、敬业精神等重要意义的认识，熟练掌握操作技能，提高综合职业素养和能力。</w:t>
            </w:r>
          </w:p>
        </w:tc>
        <w:tc>
          <w:tcPr>
            <w:tcW w:w="840" w:type="dxa"/>
            <w:vAlign w:val="center"/>
          </w:tcPr>
          <w:p w:rsidR="00102097" w:rsidRDefault="00565296">
            <w:pPr>
              <w:jc w:val="center"/>
              <w:rPr>
                <w:rFonts w:ascii="宋体" w:hAnsi="宋体" w:cs="宋体"/>
                <w:bCs/>
                <w:color w:val="000000"/>
                <w:sz w:val="24"/>
              </w:rPr>
            </w:pPr>
            <w:r>
              <w:rPr>
                <w:rFonts w:ascii="宋体" w:hAnsi="宋体" w:cs="宋体" w:hint="eastAsia"/>
                <w:bCs/>
                <w:color w:val="000000"/>
                <w:sz w:val="24"/>
              </w:rPr>
              <w:t>600</w:t>
            </w:r>
          </w:p>
        </w:tc>
      </w:tr>
    </w:tbl>
    <w:p w:rsidR="00102097" w:rsidRDefault="00102097">
      <w:pPr>
        <w:adjustRightInd w:val="0"/>
        <w:snapToGrid w:val="0"/>
        <w:spacing w:line="300" w:lineRule="auto"/>
        <w:jc w:val="left"/>
        <w:rPr>
          <w:rFonts w:ascii="黑体" w:eastAsia="黑体"/>
          <w:sz w:val="28"/>
          <w:szCs w:val="28"/>
        </w:rPr>
      </w:pPr>
    </w:p>
    <w:p w:rsidR="00102097" w:rsidRDefault="00102097">
      <w:pPr>
        <w:rPr>
          <w:rFonts w:ascii="黑体" w:eastAsia="黑体" w:hAnsi="宋体"/>
          <w:b/>
          <w:sz w:val="28"/>
          <w:szCs w:val="28"/>
        </w:rPr>
        <w:sectPr w:rsidR="00102097">
          <w:footerReference w:type="even" r:id="rId10"/>
          <w:footerReference w:type="default" r:id="rId11"/>
          <w:pgSz w:w="11906" w:h="16838"/>
          <w:pgMar w:top="1134" w:right="1418" w:bottom="1134" w:left="1418" w:header="851" w:footer="851" w:gutter="0"/>
          <w:cols w:space="425"/>
          <w:docGrid w:type="lines" w:linePitch="312"/>
        </w:sectPr>
      </w:pPr>
    </w:p>
    <w:p w:rsidR="00102097" w:rsidRDefault="00565296">
      <w:pPr>
        <w:rPr>
          <w:rFonts w:ascii="黑体" w:eastAsia="黑体" w:hAnsi="宋体"/>
          <w:sz w:val="24"/>
        </w:rPr>
      </w:pPr>
      <w:r>
        <w:rPr>
          <w:rFonts w:ascii="黑体" w:eastAsia="黑体" w:hAnsi="宋体" w:hint="eastAsia"/>
          <w:sz w:val="24"/>
        </w:rPr>
        <w:lastRenderedPageBreak/>
        <w:t>七、</w:t>
      </w:r>
      <w:r>
        <w:rPr>
          <w:rFonts w:ascii="黑体" w:eastAsia="黑体" w:hint="eastAsia"/>
          <w:bCs/>
          <w:sz w:val="24"/>
        </w:rPr>
        <w:t>课程结构</w:t>
      </w:r>
    </w:p>
    <w:p w:rsidR="00DE50FC" w:rsidRDefault="00DE50FC" w:rsidP="00DE50FC">
      <w:pPr>
        <w:rPr>
          <w:rFonts w:ascii="黑体" w:eastAsia="黑体" w:hAnsi="宋体"/>
          <w:sz w:val="28"/>
          <w:szCs w:val="28"/>
        </w:rPr>
      </w:pPr>
      <w:r>
        <w:rPr>
          <w:rFonts w:ascii="黑体" w:eastAsia="黑体" w:hAnsi="宋体"/>
          <w:noProof/>
          <w:sz w:val="28"/>
          <w:szCs w:val="28"/>
        </w:rPr>
        <w:pict>
          <v:shapetype id="_x0000_t202" coordsize="21600,21600" o:spt="202" path="m,l,21600r21600,l21600,xe">
            <v:stroke joinstyle="miter"/>
            <v:path gradientshapeok="t" o:connecttype="rect"/>
          </v:shapetype>
          <v:shape id="_x0000_s1162" type="#_x0000_t202" style="position:absolute;left:0;text-align:left;margin-left:525.45pt;margin-top:17.15pt;width:107.3pt;height:309.3pt;z-index:251726848">
            <v:textbox>
              <w:txbxContent>
                <w:p w:rsidR="00DE50FC" w:rsidRDefault="00DE50FC" w:rsidP="00DE50FC"/>
                <w:p w:rsidR="00DE50FC" w:rsidRDefault="00DE50FC" w:rsidP="00DE50FC">
                  <w:r>
                    <w:rPr>
                      <w:rFonts w:hint="eastAsia"/>
                    </w:rPr>
                    <w:t>选修课程：</w:t>
                  </w:r>
                </w:p>
                <w:p w:rsidR="00DE50FC" w:rsidRDefault="00DE50FC" w:rsidP="00DE50FC">
                  <w:r>
                    <w:rPr>
                      <w:rFonts w:hint="eastAsia"/>
                    </w:rPr>
                    <w:t>1.</w:t>
                  </w:r>
                  <w:r>
                    <w:rPr>
                      <w:rFonts w:hint="eastAsia"/>
                    </w:rPr>
                    <w:t>船舶概论</w:t>
                  </w:r>
                </w:p>
                <w:p w:rsidR="00DE50FC" w:rsidRDefault="00DE50FC" w:rsidP="00DE50FC">
                  <w:r>
                    <w:rPr>
                      <w:rFonts w:hint="eastAsia"/>
                    </w:rPr>
                    <w:t>2.</w:t>
                  </w:r>
                  <w:r>
                    <w:rPr>
                      <w:rFonts w:hint="eastAsia"/>
                    </w:rPr>
                    <w:t>硬笔书法</w:t>
                  </w:r>
                </w:p>
                <w:p w:rsidR="00DE50FC" w:rsidRDefault="00DE50FC" w:rsidP="00DE50FC">
                  <w:r>
                    <w:rPr>
                      <w:rFonts w:hint="eastAsia"/>
                    </w:rPr>
                    <w:t>3.</w:t>
                  </w:r>
                  <w:r>
                    <w:rPr>
                      <w:rFonts w:hint="eastAsia"/>
                    </w:rPr>
                    <w:t>海关实务</w:t>
                  </w:r>
                </w:p>
                <w:p w:rsidR="00DE50FC" w:rsidRDefault="00DE50FC" w:rsidP="00DE50FC"/>
              </w:txbxContent>
            </v:textbox>
          </v:shape>
        </w:pict>
      </w:r>
      <w:r>
        <w:rPr>
          <w:rFonts w:ascii="黑体" w:eastAsia="黑体" w:hAnsi="宋体"/>
          <w:sz w:val="28"/>
          <w:szCs w:val="28"/>
        </w:rPr>
        <w:pict>
          <v:shape id="_x0000_s1126" type="#_x0000_t202" style="position:absolute;left:0;text-align:left;margin-left:90.75pt;margin-top:23.85pt;width:37.55pt;height:85.05pt;z-index:251689984">
            <v:textbox>
              <w:txbxContent>
                <w:p w:rsidR="00DE50FC" w:rsidRDefault="00DE50FC" w:rsidP="00DE50FC">
                  <w:r>
                    <w:t>旅游英语口语与听力</w:t>
                  </w:r>
                </w:p>
              </w:txbxContent>
            </v:textbox>
          </v:shape>
        </w:pict>
      </w:r>
      <w:r>
        <w:rPr>
          <w:rFonts w:ascii="黑体" w:eastAsia="黑体" w:hAnsi="宋体"/>
          <w:sz w:val="28"/>
          <w:szCs w:val="28"/>
        </w:rPr>
        <w:pict>
          <v:shape id="_x0000_s1125" type="#_x0000_t202" style="position:absolute;left:0;text-align:left;margin-left:151.85pt;margin-top:23.65pt;width:37.55pt;height:85.05pt;z-index:251688960">
            <v:textbox>
              <w:txbxContent>
                <w:p w:rsidR="00DE50FC" w:rsidRDefault="00DE50FC" w:rsidP="00DE50FC"/>
                <w:p w:rsidR="00DE50FC" w:rsidRDefault="00DE50FC" w:rsidP="00DE50FC">
                  <w:r>
                    <w:t>旅游概论</w:t>
                  </w:r>
                </w:p>
              </w:txbxContent>
            </v:textbox>
          </v:shape>
        </w:pict>
      </w:r>
      <w:r>
        <w:rPr>
          <w:rFonts w:ascii="黑体" w:eastAsia="黑体" w:hAnsi="宋体"/>
          <w:sz w:val="28"/>
          <w:szCs w:val="28"/>
        </w:rPr>
        <w:pict>
          <v:shape id="_x0000_s1124" type="#_x0000_t202" style="position:absolute;left:0;text-align:left;margin-left:210.3pt;margin-top:23.65pt;width:37.55pt;height:85.05pt;z-index:251687936">
            <v:textbox>
              <w:txbxContent>
                <w:p w:rsidR="00DE50FC" w:rsidRDefault="00DE50FC" w:rsidP="00DE50FC">
                  <w:r>
                    <w:rPr>
                      <w:rFonts w:hint="eastAsia"/>
                    </w:rPr>
                    <w:t>会议与康乐服务管理</w:t>
                  </w:r>
                </w:p>
              </w:txbxContent>
            </v:textbox>
          </v:shape>
        </w:pict>
      </w:r>
      <w:r>
        <w:rPr>
          <w:rFonts w:ascii="黑体" w:eastAsia="黑体" w:hAnsi="宋体"/>
          <w:sz w:val="28"/>
          <w:szCs w:val="28"/>
        </w:rPr>
        <w:pict>
          <v:shape id="_x0000_s1123" type="#_x0000_t202" style="position:absolute;left:0;text-align:left;margin-left:261.4pt;margin-top:23.65pt;width:37.55pt;height:85.05pt;z-index:251686912">
            <v:textbox>
              <w:txbxContent>
                <w:p w:rsidR="00DE50FC" w:rsidRDefault="00DE50FC" w:rsidP="00DE50FC"/>
                <w:p w:rsidR="00DE50FC" w:rsidRDefault="00DE50FC" w:rsidP="00DE50FC">
                  <w:r>
                    <w:rPr>
                      <w:rFonts w:hint="eastAsia"/>
                    </w:rPr>
                    <w:t>邮轮实务</w:t>
                  </w:r>
                </w:p>
              </w:txbxContent>
            </v:textbox>
          </v:shape>
        </w:pict>
      </w:r>
      <w:r>
        <w:rPr>
          <w:rFonts w:ascii="黑体" w:eastAsia="黑体" w:hAnsi="宋体"/>
          <w:sz w:val="28"/>
          <w:szCs w:val="28"/>
        </w:rPr>
        <w:pict>
          <v:shape id="_x0000_s1122" type="#_x0000_t202" style="position:absolute;left:0;text-align:left;margin-left:314.15pt;margin-top:23.65pt;width:37.55pt;height:85.05pt;z-index:251685888">
            <v:textbox>
              <w:txbxContent>
                <w:p w:rsidR="00DE50FC" w:rsidRDefault="00DE50FC" w:rsidP="00DE50FC"/>
                <w:p w:rsidR="00DE50FC" w:rsidRDefault="00DE50FC" w:rsidP="00DE50FC">
                  <w:r>
                    <w:rPr>
                      <w:rFonts w:hint="eastAsia"/>
                    </w:rPr>
                    <w:t>海运地理文化</w:t>
                  </w:r>
                </w:p>
              </w:txbxContent>
            </v:textbox>
          </v:shape>
        </w:pict>
      </w:r>
      <w:r>
        <w:rPr>
          <w:rFonts w:ascii="黑体" w:eastAsia="黑体" w:hAnsi="宋体"/>
          <w:sz w:val="28"/>
          <w:szCs w:val="28"/>
        </w:rPr>
        <w:pict>
          <v:shape id="_x0000_s1121" type="#_x0000_t202" style="position:absolute;left:0;text-align:left;margin-left:365.95pt;margin-top:23.65pt;width:37.55pt;height:85.05pt;z-index:251684864">
            <v:textbox>
              <w:txbxContent>
                <w:p w:rsidR="00DE50FC" w:rsidRDefault="00DE50FC" w:rsidP="00DE50FC"/>
                <w:p w:rsidR="00DE50FC" w:rsidRDefault="00DE50FC" w:rsidP="00DE50FC">
                  <w:r>
                    <w:rPr>
                      <w:rFonts w:hint="eastAsia"/>
                    </w:rPr>
                    <w:t>旅游市场营销</w:t>
                  </w:r>
                </w:p>
              </w:txbxContent>
            </v:textbox>
          </v:shape>
        </w:pict>
      </w:r>
    </w:p>
    <w:p w:rsidR="00DE50FC" w:rsidRDefault="00DE50FC" w:rsidP="00DE50FC">
      <w:r>
        <w:pict>
          <v:shape id="_x0000_s1111" type="#_x0000_t202" style="position:absolute;left:0;text-align:left;margin-left:5.4pt;margin-top:11.85pt;width:48.6pt;height:61.05pt;z-index:251674624" stroked="f">
            <v:textbox>
              <w:txbxContent>
                <w:p w:rsidR="00DE50FC" w:rsidRDefault="00DE50FC" w:rsidP="00DE50FC">
                  <w:pPr>
                    <w:jc w:val="left"/>
                    <w:rPr>
                      <w:b/>
                      <w:sz w:val="24"/>
                    </w:rPr>
                  </w:pPr>
                  <w:r>
                    <w:rPr>
                      <w:b/>
                      <w:sz w:val="24"/>
                    </w:rPr>
                    <w:t>专业基础课程</w:t>
                  </w:r>
                </w:p>
              </w:txbxContent>
            </v:textbox>
          </v:shape>
        </w:pict>
      </w:r>
      <w:r>
        <w:pict>
          <v:shapetype id="_x0000_t32" coordsize="21600,21600" o:spt="32" o:oned="t" path="m,l21600,21600e" filled="f">
            <v:path arrowok="t" fillok="f" o:connecttype="none"/>
            <o:lock v:ext="edit" shapetype="t"/>
          </v:shapetype>
          <v:shape id="_x0000_s1097" type="#_x0000_t32" style="position:absolute;left:0;text-align:left;margin-left:410.25pt;margin-top:135.75pt;width:0;height:11.25pt;z-index:251660288" o:connectortype="straight"/>
        </w:pict>
      </w:r>
    </w:p>
    <w:p w:rsidR="00DE50FC" w:rsidRDefault="00DE50FC" w:rsidP="00DE50FC">
      <w:pPr>
        <w:rPr>
          <w:rFonts w:ascii="黑体" w:eastAsia="黑体" w:hAnsi="宋体"/>
          <w:sz w:val="28"/>
          <w:szCs w:val="28"/>
        </w:rPr>
      </w:pPr>
    </w:p>
    <w:p w:rsidR="00DE50FC" w:rsidRDefault="00DE50FC" w:rsidP="00DE50FC">
      <w:pPr>
        <w:rPr>
          <w:rFonts w:ascii="黑体" w:eastAsia="黑体" w:hAnsi="宋体"/>
          <w:sz w:val="28"/>
          <w:szCs w:val="28"/>
        </w:rPr>
      </w:pPr>
      <w:r>
        <w:rPr>
          <w:rFonts w:ascii="黑体" w:eastAsia="黑体" w:hAnsi="宋体"/>
          <w:sz w:val="28"/>
          <w:szCs w:val="28"/>
        </w:rPr>
        <w:pict>
          <v:shape id="_x0000_s1138" type="#_x0000_t32" style="position:absolute;left:0;text-align:left;margin-left:389.95pt;margin-top:30.7pt;width:0;height:11.25pt;z-index:251702272" o:connectortype="straight"/>
        </w:pict>
      </w:r>
      <w:r>
        <w:rPr>
          <w:rFonts w:ascii="黑体" w:eastAsia="黑体" w:hAnsi="宋体"/>
          <w:sz w:val="28"/>
          <w:szCs w:val="28"/>
        </w:rPr>
        <w:pict>
          <v:shape id="_x0000_s1137" type="#_x0000_t32" style="position:absolute;left:0;text-align:left;margin-left:336.5pt;margin-top:30.7pt;width:0;height:11.25pt;z-index:251701248" o:connectortype="straight"/>
        </w:pict>
      </w:r>
      <w:r>
        <w:rPr>
          <w:rFonts w:ascii="黑体" w:eastAsia="黑体" w:hAnsi="宋体"/>
          <w:sz w:val="28"/>
          <w:szCs w:val="28"/>
        </w:rPr>
        <w:pict>
          <v:shape id="_x0000_s1136" type="#_x0000_t32" style="position:absolute;left:0;text-align:left;margin-left:279.75pt;margin-top:30.7pt;width:0;height:11.25pt;z-index:251700224" o:connectortype="straight"/>
        </w:pict>
      </w:r>
      <w:r>
        <w:rPr>
          <w:rFonts w:ascii="黑体" w:eastAsia="黑体" w:hAnsi="宋体"/>
          <w:sz w:val="28"/>
          <w:szCs w:val="28"/>
        </w:rPr>
        <w:pict>
          <v:shape id="_x0000_s1135" type="#_x0000_t32" style="position:absolute;left:0;text-align:left;margin-left:231.75pt;margin-top:30.7pt;width:0;height:11.25pt;z-index:251699200" o:connectortype="straight"/>
        </w:pict>
      </w:r>
      <w:r>
        <w:rPr>
          <w:rFonts w:ascii="黑体" w:eastAsia="黑体" w:hAnsi="宋体"/>
          <w:sz w:val="28"/>
          <w:szCs w:val="28"/>
        </w:rPr>
        <w:pict>
          <v:shape id="_x0000_s1134" type="#_x0000_t32" style="position:absolute;left:0;text-align:left;margin-left:171.75pt;margin-top:30.7pt;width:0;height:11.25pt;z-index:251698176" o:connectortype="straight"/>
        </w:pict>
      </w:r>
      <w:r>
        <w:rPr>
          <w:rFonts w:ascii="黑体" w:eastAsia="黑体" w:hAnsi="宋体"/>
          <w:sz w:val="28"/>
          <w:szCs w:val="28"/>
        </w:rPr>
        <w:pict>
          <v:shape id="_x0000_s1129" type="#_x0000_t32" style="position:absolute;left:0;text-align:left;margin-left:107.6pt;margin-top:30.7pt;width:0;height:11.25pt;z-index:251693056" o:connectortype="straight"/>
        </w:pict>
      </w:r>
    </w:p>
    <w:p w:rsidR="00DE50FC" w:rsidRDefault="00DE50FC" w:rsidP="00DE50FC">
      <w:pPr>
        <w:rPr>
          <w:rFonts w:ascii="黑体" w:eastAsia="黑体" w:hAnsi="宋体"/>
          <w:sz w:val="28"/>
          <w:szCs w:val="28"/>
        </w:rPr>
      </w:pPr>
      <w:r>
        <w:rPr>
          <w:rFonts w:ascii="黑体" w:eastAsia="黑体" w:hAnsi="宋体"/>
          <w:sz w:val="28"/>
          <w:szCs w:val="28"/>
        </w:rPr>
        <w:pict>
          <v:shape id="_x0000_s1144" type="#_x0000_t32" style="position:absolute;left:0;text-align:left;margin-left:318pt;margin-top:30.25pt;width:0;height:11.25pt;z-index:251708416" o:connectortype="straight"/>
        </w:pict>
      </w:r>
      <w:r>
        <w:rPr>
          <w:rFonts w:ascii="黑体" w:eastAsia="黑体" w:hAnsi="宋体"/>
          <w:noProof/>
          <w:sz w:val="28"/>
          <w:szCs w:val="28"/>
        </w:rPr>
        <w:pict>
          <v:shape id="_x0000_s1161" type="#_x0000_t32" style="position:absolute;left:0;text-align:left;margin-left:411pt;margin-top:31pt;width:0;height:11.25pt;z-index:251725824" o:connectortype="straight"/>
        </w:pict>
      </w:r>
      <w:r>
        <w:rPr>
          <w:rFonts w:ascii="黑体" w:eastAsia="黑体" w:hAnsi="宋体"/>
          <w:sz w:val="28"/>
          <w:szCs w:val="28"/>
        </w:rPr>
        <w:pict>
          <v:shape id="_x0000_s1145" type="#_x0000_t32" style="position:absolute;left:0;text-align:left;margin-left:365.95pt;margin-top:31pt;width:0;height:11.25pt;z-index:251709440" o:connectortype="straight"/>
        </w:pict>
      </w:r>
      <w:r>
        <w:rPr>
          <w:rFonts w:ascii="黑体" w:eastAsia="黑体" w:hAnsi="宋体"/>
          <w:sz w:val="28"/>
          <w:szCs w:val="28"/>
        </w:rPr>
        <w:pict>
          <v:shape id="_x0000_s1143" type="#_x0000_t32" style="position:absolute;left:0;text-align:left;margin-left:270.35pt;margin-top:31pt;width:0;height:11.25pt;z-index:251707392" o:connectortype="straight"/>
        </w:pict>
      </w:r>
      <w:r>
        <w:rPr>
          <w:rFonts w:ascii="黑体" w:eastAsia="黑体" w:hAnsi="宋体"/>
          <w:sz w:val="28"/>
          <w:szCs w:val="28"/>
        </w:rPr>
        <w:pict>
          <v:shape id="_x0000_s1142" type="#_x0000_t32" style="position:absolute;left:0;text-align:left;margin-left:226.15pt;margin-top:31pt;width:0;height:11.25pt;z-index:251706368" o:connectortype="straight"/>
        </w:pict>
      </w:r>
      <w:r>
        <w:rPr>
          <w:rFonts w:ascii="黑体" w:eastAsia="黑体" w:hAnsi="宋体"/>
          <w:sz w:val="28"/>
          <w:szCs w:val="28"/>
        </w:rPr>
        <w:pict>
          <v:shape id="_x0000_s1141" type="#_x0000_t32" style="position:absolute;left:0;text-align:left;margin-left:185.25pt;margin-top:31pt;width:0;height:11.25pt;z-index:251705344" o:connectortype="straight"/>
        </w:pict>
      </w:r>
      <w:r>
        <w:rPr>
          <w:rFonts w:ascii="黑体" w:eastAsia="黑体" w:hAnsi="宋体"/>
          <w:sz w:val="28"/>
          <w:szCs w:val="28"/>
        </w:rPr>
        <w:pict>
          <v:shape id="_x0000_s1140" type="#_x0000_t32" style="position:absolute;left:0;text-align:left;margin-left:132.75pt;margin-top:31pt;width:0;height:11.25pt;z-index:251704320" o:connectortype="straight"/>
        </w:pict>
      </w:r>
      <w:r>
        <w:rPr>
          <w:rFonts w:ascii="黑体" w:eastAsia="黑体" w:hAnsi="宋体"/>
          <w:sz w:val="28"/>
          <w:szCs w:val="28"/>
        </w:rPr>
        <w:pict>
          <v:shape id="_x0000_s1139" type="#_x0000_t32" style="position:absolute;left:0;text-align:left;margin-left:87.75pt;margin-top:31pt;width:0;height:11.25pt;z-index:251703296" o:connectortype="straight"/>
        </w:pict>
      </w:r>
      <w:r>
        <w:rPr>
          <w:rFonts w:ascii="黑体" w:eastAsia="黑体" w:hAnsi="宋体"/>
          <w:sz w:val="28"/>
          <w:szCs w:val="28"/>
        </w:rPr>
        <w:pict>
          <v:shape id="_x0000_s1131" type="#_x0000_t32" style="position:absolute;left:0;text-align:left;margin-left:88.5pt;margin-top:30.25pt;width:322.5pt;height:0;z-index:251695104" o:connectortype="straight"/>
        </w:pict>
      </w:r>
      <w:r>
        <w:rPr>
          <w:rFonts w:ascii="黑体" w:eastAsia="黑体" w:hAnsi="宋体"/>
          <w:sz w:val="28"/>
          <w:szCs w:val="28"/>
        </w:rPr>
        <w:pict>
          <v:shape id="_x0000_s1130" type="#_x0000_t32" style="position:absolute;left:0;text-align:left;margin-left:107.6pt;margin-top:10.75pt;width:282.35pt;height:.05pt;z-index:251694080" o:connectortype="straight"/>
        </w:pict>
      </w:r>
    </w:p>
    <w:p w:rsidR="00DE50FC" w:rsidRDefault="00DE50FC" w:rsidP="00DE50FC">
      <w:pPr>
        <w:rPr>
          <w:rFonts w:ascii="黑体" w:eastAsia="黑体" w:hAnsi="宋体"/>
          <w:sz w:val="28"/>
          <w:szCs w:val="28"/>
        </w:rPr>
      </w:pPr>
      <w:r>
        <w:rPr>
          <w:rFonts w:ascii="黑体" w:eastAsia="黑体" w:hAnsi="宋体"/>
          <w:sz w:val="28"/>
          <w:szCs w:val="28"/>
        </w:rPr>
        <w:pict>
          <v:shape id="_x0000_s1120" type="#_x0000_t202" style="position:absolute;left:0;text-align:left;margin-left:389.95pt;margin-top:11.05pt;width:37.55pt;height:85.05pt;z-index:251683840">
            <v:textbox>
              <w:txbxContent>
                <w:p w:rsidR="00DE50FC" w:rsidRDefault="00DE50FC" w:rsidP="00DE50FC"/>
                <w:p w:rsidR="00DE50FC" w:rsidRDefault="00DE50FC" w:rsidP="00DE50FC">
                  <w:r>
                    <w:t>邮轮安全教育</w:t>
                  </w:r>
                </w:p>
                <w:p w:rsidR="00DE50FC" w:rsidRDefault="00DE50FC" w:rsidP="00DE50FC"/>
              </w:txbxContent>
            </v:textbox>
          </v:shape>
        </w:pict>
      </w:r>
      <w:r>
        <w:rPr>
          <w:rFonts w:ascii="黑体" w:eastAsia="黑体" w:hAnsi="宋体"/>
          <w:sz w:val="28"/>
          <w:szCs w:val="28"/>
        </w:rPr>
        <w:pict>
          <v:shape id="_x0000_s1119" type="#_x0000_t202" style="position:absolute;left:0;text-align:left;margin-left:298.95pt;margin-top:11.05pt;width:37.55pt;height:85.05pt;z-index:251682816">
            <v:textbox>
              <w:txbxContent>
                <w:p w:rsidR="00DE50FC" w:rsidRDefault="00DE50FC" w:rsidP="00DE50FC"/>
                <w:p w:rsidR="00DE50FC" w:rsidRDefault="00DE50FC" w:rsidP="00DE50FC">
                  <w:r>
                    <w:t>管理信息系统</w:t>
                  </w:r>
                  <w:r>
                    <w:rPr>
                      <w:rFonts w:hint="eastAsia"/>
                    </w:rPr>
                    <w:t>实训</w:t>
                  </w:r>
                </w:p>
              </w:txbxContent>
            </v:textbox>
          </v:shape>
        </w:pict>
      </w:r>
      <w:r>
        <w:rPr>
          <w:rFonts w:ascii="黑体" w:eastAsia="黑体" w:hAnsi="宋体"/>
          <w:sz w:val="28"/>
          <w:szCs w:val="28"/>
        </w:rPr>
        <w:pict>
          <v:shape id="_x0000_s1118" type="#_x0000_t202" style="position:absolute;left:0;text-align:left;margin-left:252.4pt;margin-top:11.05pt;width:37.55pt;height:85.05pt;z-index:251681792">
            <v:textbox>
              <w:txbxContent>
                <w:p w:rsidR="00DE50FC" w:rsidRDefault="00DE50FC" w:rsidP="00DE50FC">
                  <w:r>
                    <w:rPr>
                      <w:rFonts w:hint="eastAsia"/>
                    </w:rPr>
                    <w:t>邮轮餐厅酒吧咖啡吧</w:t>
                  </w:r>
                </w:p>
              </w:txbxContent>
            </v:textbox>
          </v:shape>
        </w:pict>
      </w:r>
      <w:r>
        <w:rPr>
          <w:rFonts w:ascii="黑体" w:eastAsia="黑体" w:hAnsi="宋体"/>
          <w:sz w:val="28"/>
          <w:szCs w:val="28"/>
        </w:rPr>
        <w:pict>
          <v:shape id="_x0000_s1117" type="#_x0000_t202" style="position:absolute;left:0;text-align:left;margin-left:204.7pt;margin-top:11.05pt;width:37.55pt;height:85.05pt;z-index:251680768">
            <v:textbox>
              <w:txbxContent>
                <w:p w:rsidR="00DE50FC" w:rsidRDefault="00DE50FC" w:rsidP="00DE50FC">
                  <w:r>
                    <w:t>邮轮</w:t>
                  </w:r>
                  <w:r>
                    <w:rPr>
                      <w:rFonts w:hint="eastAsia"/>
                    </w:rPr>
                    <w:t>客房</w:t>
                  </w:r>
                  <w:r>
                    <w:t>前厅</w:t>
                  </w:r>
                  <w:r>
                    <w:rPr>
                      <w:rFonts w:hint="eastAsia"/>
                    </w:rPr>
                    <w:t>清洁</w:t>
                  </w:r>
                  <w:r>
                    <w:t>服务</w:t>
                  </w:r>
                </w:p>
              </w:txbxContent>
            </v:textbox>
          </v:shape>
        </w:pict>
      </w:r>
      <w:r>
        <w:rPr>
          <w:rFonts w:ascii="黑体" w:eastAsia="黑体" w:hAnsi="宋体"/>
          <w:sz w:val="28"/>
          <w:szCs w:val="28"/>
        </w:rPr>
        <w:pict>
          <v:shape id="_x0000_s1116" type="#_x0000_t202" style="position:absolute;left:0;text-align:left;margin-left:160.5pt;margin-top:11.05pt;width:37.55pt;height:85.05pt;z-index:251679744">
            <v:textbox>
              <w:txbxContent>
                <w:p w:rsidR="00DE50FC" w:rsidRDefault="00DE50FC" w:rsidP="00DE50FC"/>
                <w:p w:rsidR="00DE50FC" w:rsidRDefault="00DE50FC" w:rsidP="00DE50FC">
                  <w:r>
                    <w:rPr>
                      <w:rFonts w:hint="eastAsia"/>
                    </w:rPr>
                    <w:t>面试礼仪与英语</w:t>
                  </w:r>
                </w:p>
              </w:txbxContent>
            </v:textbox>
          </v:shape>
        </w:pict>
      </w:r>
      <w:r>
        <w:rPr>
          <w:rFonts w:ascii="黑体" w:eastAsia="黑体" w:hAnsi="宋体"/>
          <w:sz w:val="28"/>
          <w:szCs w:val="28"/>
        </w:rPr>
        <w:pict>
          <v:shape id="_x0000_s1115" type="#_x0000_t202" style="position:absolute;left:0;text-align:left;margin-left:114.3pt;margin-top:11.05pt;width:37.55pt;height:85.05pt;z-index:251678720">
            <v:textbox>
              <w:txbxContent>
                <w:p w:rsidR="00DE50FC" w:rsidRDefault="00DE50FC" w:rsidP="00DE50FC"/>
                <w:p w:rsidR="00DE50FC" w:rsidRDefault="00DE50FC" w:rsidP="00DE50FC">
                  <w:r>
                    <w:t>邮轮实用英语</w:t>
                  </w:r>
                </w:p>
              </w:txbxContent>
            </v:textbox>
          </v:shape>
        </w:pict>
      </w:r>
      <w:r>
        <w:rPr>
          <w:rFonts w:ascii="黑体" w:eastAsia="黑体" w:hAnsi="宋体"/>
          <w:sz w:val="28"/>
          <w:szCs w:val="28"/>
        </w:rPr>
        <w:pict>
          <v:shape id="_x0000_s1114" type="#_x0000_t202" style="position:absolute;left:0;text-align:left;margin-left:67.1pt;margin-top:11.05pt;width:37.55pt;height:85.05pt;z-index:251677696">
            <v:textbox>
              <w:txbxContent>
                <w:p w:rsidR="00DE50FC" w:rsidRDefault="00DE50FC" w:rsidP="00DE50FC"/>
                <w:p w:rsidR="00DE50FC" w:rsidRDefault="00DE50FC" w:rsidP="00DE50FC">
                  <w:r>
                    <w:rPr>
                      <w:rFonts w:hint="eastAsia"/>
                    </w:rPr>
                    <w:t>饭店</w:t>
                  </w:r>
                  <w:r>
                    <w:t>服务</w:t>
                  </w:r>
                  <w:r>
                    <w:rPr>
                      <w:rFonts w:hint="eastAsia"/>
                    </w:rPr>
                    <w:t>与</w:t>
                  </w:r>
                  <w:r>
                    <w:t>管理</w:t>
                  </w:r>
                </w:p>
              </w:txbxContent>
            </v:textbox>
          </v:shape>
        </w:pict>
      </w:r>
      <w:r>
        <w:rPr>
          <w:rFonts w:ascii="黑体" w:eastAsia="黑体" w:hAnsi="宋体"/>
          <w:sz w:val="28"/>
          <w:szCs w:val="28"/>
        </w:rPr>
        <w:pict>
          <v:shape id="_x0000_s1110" type="#_x0000_t202" style="position:absolute;left:0;text-align:left;margin-left:344.2pt;margin-top:11.05pt;width:37.55pt;height:85.05pt;z-index:251673600">
            <v:textbox>
              <w:txbxContent>
                <w:p w:rsidR="00DE50FC" w:rsidRDefault="00DE50FC" w:rsidP="00DE50FC"/>
                <w:p w:rsidR="00DE50FC" w:rsidRDefault="00DE50FC" w:rsidP="00DE50FC">
                  <w:r>
                    <w:t>旅游政策与法规</w:t>
                  </w:r>
                </w:p>
              </w:txbxContent>
            </v:textbox>
          </v:shape>
        </w:pict>
      </w:r>
    </w:p>
    <w:p w:rsidR="00DE50FC" w:rsidRDefault="00DE50FC" w:rsidP="00DE50FC">
      <w:pPr>
        <w:rPr>
          <w:rFonts w:ascii="黑体" w:eastAsia="黑体" w:hAnsi="宋体"/>
          <w:sz w:val="28"/>
          <w:szCs w:val="28"/>
        </w:rPr>
      </w:pPr>
      <w:r>
        <w:rPr>
          <w:rFonts w:ascii="黑体" w:eastAsia="黑体" w:hAnsi="宋体"/>
          <w:sz w:val="28"/>
          <w:szCs w:val="28"/>
        </w:rPr>
        <w:pict>
          <v:shape id="_x0000_s1113" type="#_x0000_t202" style="position:absolute;left:0;text-align:left;margin-left:6.9pt;margin-top:1.6pt;width:40.35pt;height:60pt;z-index:251676672" stroked="f">
            <v:textbox>
              <w:txbxContent>
                <w:p w:rsidR="00DE50FC" w:rsidRDefault="00DE50FC" w:rsidP="00DE50FC">
                  <w:pPr>
                    <w:jc w:val="left"/>
                    <w:rPr>
                      <w:b/>
                      <w:sz w:val="24"/>
                    </w:rPr>
                  </w:pPr>
                  <w:r>
                    <w:rPr>
                      <w:b/>
                      <w:sz w:val="24"/>
                    </w:rPr>
                    <w:t>专业</w:t>
                  </w:r>
                  <w:r>
                    <w:rPr>
                      <w:rFonts w:hint="eastAsia"/>
                      <w:b/>
                      <w:sz w:val="24"/>
                    </w:rPr>
                    <w:t>技能</w:t>
                  </w:r>
                  <w:r>
                    <w:rPr>
                      <w:b/>
                      <w:sz w:val="24"/>
                    </w:rPr>
                    <w:t>课程</w:t>
                  </w:r>
                </w:p>
              </w:txbxContent>
            </v:textbox>
          </v:shape>
        </w:pict>
      </w:r>
    </w:p>
    <w:p w:rsidR="00DE50FC" w:rsidRDefault="00DE50FC" w:rsidP="00DE50FC">
      <w:pPr>
        <w:rPr>
          <w:rFonts w:ascii="黑体" w:eastAsia="黑体" w:hAnsi="宋体"/>
          <w:sz w:val="28"/>
          <w:szCs w:val="28"/>
        </w:rPr>
      </w:pPr>
    </w:p>
    <w:p w:rsidR="00DE50FC" w:rsidRDefault="00DE50FC" w:rsidP="00DE50FC">
      <w:pPr>
        <w:rPr>
          <w:rFonts w:ascii="黑体" w:eastAsia="黑体" w:hAnsi="宋体"/>
          <w:sz w:val="28"/>
          <w:szCs w:val="28"/>
        </w:rPr>
      </w:pPr>
      <w:r>
        <w:rPr>
          <w:rFonts w:ascii="黑体" w:eastAsia="黑体" w:hAnsi="宋体"/>
          <w:noProof/>
          <w:sz w:val="28"/>
          <w:szCs w:val="28"/>
        </w:rPr>
        <w:pict>
          <v:shape id="_x0000_s1163" type="#_x0000_t32" style="position:absolute;left:0;text-align:left;margin-left:481.55pt;margin-top:28.25pt;width:0;height:11.25pt;z-index:251727872" o:connectortype="straight"/>
        </w:pict>
      </w:r>
      <w:r>
        <w:rPr>
          <w:rFonts w:ascii="黑体" w:eastAsia="黑体" w:hAnsi="宋体"/>
          <w:sz w:val="28"/>
          <w:szCs w:val="28"/>
        </w:rPr>
        <w:pict>
          <v:shape id="_x0000_s1133" type="#_x0000_t32" style="position:absolute;left:0;text-align:left;margin-left:67.1pt;margin-top:28.25pt;width:414.45pt;height:.2pt;flip:y;z-index:251697152" o:connectortype="straight"/>
        </w:pict>
      </w:r>
      <w:r>
        <w:rPr>
          <w:rFonts w:ascii="黑体" w:eastAsia="黑体" w:hAnsi="宋体"/>
          <w:sz w:val="28"/>
          <w:szCs w:val="28"/>
        </w:rPr>
        <w:pict>
          <v:shape id="_x0000_s1152" type="#_x0000_t32" style="position:absolute;left:0;text-align:left;margin-left:270.35pt;margin-top:4.45pt;width:0;height:11.25pt;z-index:251716608" o:connectortype="straight"/>
        </w:pict>
      </w:r>
      <w:r>
        <w:rPr>
          <w:rFonts w:ascii="黑体" w:eastAsia="黑体" w:hAnsi="宋体"/>
          <w:sz w:val="28"/>
          <w:szCs w:val="28"/>
        </w:rPr>
        <w:pict>
          <v:shape id="_x0000_s1147" type="#_x0000_t32" style="position:absolute;left:0;text-align:left;margin-left:107.6pt;margin-top:29pt;width:0;height:6.75pt;z-index:251711488" o:connectortype="straight"/>
        </w:pict>
      </w:r>
      <w:r>
        <w:rPr>
          <w:rFonts w:ascii="黑体" w:eastAsia="黑体" w:hAnsi="宋体"/>
          <w:sz w:val="28"/>
          <w:szCs w:val="28"/>
        </w:rPr>
        <w:pict>
          <v:shape id="_x0000_s1160" type="#_x0000_t32" style="position:absolute;left:0;text-align:left;margin-left:87.75pt;margin-top:4.45pt;width:0;height:11.25pt;z-index:251724800" o:connectortype="straight"/>
        </w:pict>
      </w:r>
      <w:r>
        <w:rPr>
          <w:rFonts w:ascii="黑体" w:eastAsia="黑体" w:hAnsi="宋体"/>
          <w:sz w:val="28"/>
          <w:szCs w:val="28"/>
        </w:rPr>
        <w:pict>
          <v:shape id="_x0000_s1159" type="#_x0000_t32" style="position:absolute;left:0;text-align:left;margin-left:397.8pt;margin-top:31.25pt;width:0;height:11.25pt;z-index:251723776" o:connectortype="straight"/>
        </w:pict>
      </w:r>
      <w:r>
        <w:rPr>
          <w:rFonts w:ascii="黑体" w:eastAsia="黑体" w:hAnsi="宋体"/>
          <w:sz w:val="28"/>
          <w:szCs w:val="28"/>
        </w:rPr>
        <w:pict>
          <v:shape id="_x0000_s1158" type="#_x0000_t32" style="position:absolute;left:0;text-align:left;margin-left:357pt;margin-top:28.25pt;width:0;height:11.25pt;z-index:251722752" o:connectortype="straight"/>
        </w:pict>
      </w:r>
      <w:r>
        <w:rPr>
          <w:rFonts w:ascii="黑体" w:eastAsia="黑体" w:hAnsi="宋体"/>
          <w:sz w:val="28"/>
          <w:szCs w:val="28"/>
        </w:rPr>
        <w:pict>
          <v:shape id="_x0000_s1157" type="#_x0000_t32" style="position:absolute;left:0;text-align:left;margin-left:318pt;margin-top:31.05pt;width:0;height:11.25pt;z-index:251721728" o:connectortype="straight"/>
        </w:pict>
      </w:r>
      <w:r>
        <w:rPr>
          <w:rFonts w:ascii="黑体" w:eastAsia="黑体" w:hAnsi="宋体"/>
          <w:sz w:val="28"/>
          <w:szCs w:val="28"/>
        </w:rPr>
        <w:pict>
          <v:shape id="_x0000_s1156" type="#_x0000_t32" style="position:absolute;left:0;text-align:left;margin-left:289.95pt;margin-top:29.75pt;width:0;height:11.25pt;z-index:251720704" o:connectortype="straight"/>
        </w:pict>
      </w:r>
      <w:r>
        <w:rPr>
          <w:rFonts w:ascii="黑体" w:eastAsia="黑体" w:hAnsi="宋体"/>
          <w:sz w:val="28"/>
          <w:szCs w:val="28"/>
        </w:rPr>
        <w:pict>
          <v:shape id="_x0000_s1155" type="#_x0000_t32" style="position:absolute;left:0;text-align:left;margin-left:411pt;margin-top:4.45pt;width:0;height:11.25pt;z-index:251719680" o:connectortype="straight"/>
        </w:pict>
      </w:r>
      <w:r>
        <w:rPr>
          <w:rFonts w:ascii="黑体" w:eastAsia="黑体" w:hAnsi="宋体"/>
          <w:sz w:val="28"/>
          <w:szCs w:val="28"/>
        </w:rPr>
        <w:pict>
          <v:shape id="_x0000_s1154" type="#_x0000_t32" style="position:absolute;left:0;text-align:left;margin-left:365.95pt;margin-top:4.45pt;width:0;height:11.25pt;z-index:251718656" o:connectortype="straight"/>
        </w:pict>
      </w:r>
      <w:r>
        <w:rPr>
          <w:rFonts w:ascii="黑体" w:eastAsia="黑体" w:hAnsi="宋体"/>
          <w:sz w:val="28"/>
          <w:szCs w:val="28"/>
        </w:rPr>
        <w:pict>
          <v:shape id="_x0000_s1153" type="#_x0000_t32" style="position:absolute;left:0;text-align:left;margin-left:318pt;margin-top:2.5pt;width:0;height:11.25pt;z-index:251717632" o:connectortype="straight"/>
        </w:pict>
      </w:r>
      <w:r>
        <w:rPr>
          <w:rFonts w:ascii="黑体" w:eastAsia="黑体" w:hAnsi="宋体"/>
          <w:sz w:val="28"/>
          <w:szCs w:val="28"/>
        </w:rPr>
        <w:pict>
          <v:shape id="_x0000_s1151" type="#_x0000_t32" style="position:absolute;left:0;text-align:left;margin-left:226.15pt;margin-top:4.45pt;width:0;height:11.25pt;z-index:251715584" o:connectortype="straight"/>
        </w:pict>
      </w:r>
      <w:r>
        <w:rPr>
          <w:rFonts w:ascii="黑体" w:eastAsia="黑体" w:hAnsi="宋体"/>
          <w:sz w:val="28"/>
          <w:szCs w:val="28"/>
        </w:rPr>
        <w:pict>
          <v:shape id="_x0000_s1150" type="#_x0000_t32" style="position:absolute;left:0;text-align:left;margin-left:181.5pt;margin-top:2.5pt;width:0;height:11.25pt;z-index:251714560" o:connectortype="straight"/>
        </w:pict>
      </w:r>
      <w:r>
        <w:rPr>
          <w:rFonts w:ascii="黑体" w:eastAsia="黑体" w:hAnsi="宋体"/>
          <w:sz w:val="28"/>
          <w:szCs w:val="28"/>
        </w:rPr>
        <w:pict>
          <v:shape id="_x0000_s1149" type="#_x0000_t32" style="position:absolute;left:0;text-align:left;margin-left:132.75pt;margin-top:2.5pt;width:0;height:11.25pt;z-index:251713536" o:connectortype="straight"/>
        </w:pict>
      </w:r>
      <w:r>
        <w:rPr>
          <w:rFonts w:ascii="黑体" w:eastAsia="黑体" w:hAnsi="宋体"/>
          <w:sz w:val="28"/>
          <w:szCs w:val="28"/>
        </w:rPr>
        <w:pict>
          <v:shape id="_x0000_s1148" type="#_x0000_t32" style="position:absolute;left:0;text-align:left;margin-left:261.4pt;margin-top:30.5pt;width:0;height:11.25pt;z-index:251712512" o:connectortype="straight"/>
        </w:pict>
      </w:r>
      <w:r>
        <w:rPr>
          <w:rFonts w:ascii="黑体" w:eastAsia="黑体" w:hAnsi="宋体"/>
          <w:sz w:val="28"/>
          <w:szCs w:val="28"/>
        </w:rPr>
        <w:pict>
          <v:shape id="_x0000_s1146" type="#_x0000_t32" style="position:absolute;left:0;text-align:left;margin-left:67.1pt;margin-top:28.25pt;width:0;height:11.25pt;z-index:251710464" o:connectortype="straight"/>
        </w:pict>
      </w:r>
      <w:r>
        <w:rPr>
          <w:rFonts w:ascii="黑体" w:eastAsia="黑体" w:hAnsi="宋体"/>
          <w:sz w:val="28"/>
          <w:szCs w:val="28"/>
        </w:rPr>
        <w:pict>
          <v:shape id="_x0000_s1132" type="#_x0000_t32" style="position:absolute;left:0;text-align:left;margin-left:87.75pt;margin-top:15.7pt;width:322.5pt;height:0;z-index:251696128" o:connectortype="straight"/>
        </w:pict>
      </w:r>
      <w:r>
        <w:rPr>
          <w:rFonts w:ascii="黑体" w:eastAsia="黑体" w:hAnsi="宋体"/>
          <w:sz w:val="28"/>
          <w:szCs w:val="28"/>
        </w:rPr>
        <w:pict>
          <v:shape id="_x0000_s1109" type="#_x0000_t32" style="position:absolute;left:0;text-align:left;margin-left:438.3pt;margin-top:29pt;width:0;height:11.25pt;z-index:251672576" o:connectortype="straight"/>
        </w:pict>
      </w:r>
      <w:r>
        <w:rPr>
          <w:rFonts w:ascii="黑体" w:eastAsia="黑体" w:hAnsi="宋体"/>
          <w:sz w:val="28"/>
          <w:szCs w:val="28"/>
        </w:rPr>
        <w:pict>
          <v:shape id="_x0000_s1108" type="#_x0000_t32" style="position:absolute;left:0;text-align:left;margin-left:143.55pt;margin-top:29.75pt;width:0;height:11.25pt;z-index:251671552" o:connectortype="straight"/>
        </w:pict>
      </w:r>
      <w:r>
        <w:rPr>
          <w:rFonts w:ascii="黑体" w:eastAsia="黑体" w:hAnsi="宋体"/>
          <w:sz w:val="28"/>
          <w:szCs w:val="28"/>
        </w:rPr>
        <w:pict>
          <v:shape id="_x0000_s1107" type="#_x0000_t32" style="position:absolute;left:0;text-align:left;margin-left:189.4pt;margin-top:28.25pt;width:0;height:11.25pt;z-index:251670528" o:connectortype="straight"/>
        </w:pict>
      </w:r>
    </w:p>
    <w:p w:rsidR="00DE50FC" w:rsidRDefault="00DE50FC" w:rsidP="00DE50FC">
      <w:pPr>
        <w:rPr>
          <w:rFonts w:ascii="黑体" w:eastAsia="黑体" w:hAnsi="宋体"/>
          <w:sz w:val="28"/>
          <w:szCs w:val="28"/>
        </w:rPr>
      </w:pPr>
      <w:r>
        <w:rPr>
          <w:rFonts w:ascii="黑体" w:eastAsia="黑体" w:hAnsi="宋体"/>
          <w:noProof/>
          <w:sz w:val="28"/>
          <w:szCs w:val="28"/>
        </w:rPr>
        <w:pict>
          <v:shape id="_x0000_s1164" type="#_x0000_t202" style="position:absolute;left:0;text-align:left;margin-left:462.2pt;margin-top:9.05pt;width:28.1pt;height:57.2pt;z-index:251728896">
            <v:textbox>
              <w:txbxContent>
                <w:p w:rsidR="00DE50FC" w:rsidRDefault="00DE50FC" w:rsidP="00DE50FC">
                  <w:r>
                    <w:rPr>
                      <w:rFonts w:hint="eastAsia"/>
                    </w:rPr>
                    <w:t>历史</w:t>
                  </w:r>
                </w:p>
              </w:txbxContent>
            </v:textbox>
          </v:shape>
        </w:pict>
      </w:r>
      <w:r>
        <w:rPr>
          <w:rFonts w:ascii="黑体" w:eastAsia="黑体" w:hAnsi="宋体"/>
          <w:sz w:val="28"/>
          <w:szCs w:val="28"/>
        </w:rPr>
        <w:pict>
          <v:shape id="_x0000_s1128" type="#_x0000_t202" style="position:absolute;left:0;text-align:left;margin-left:277.85pt;margin-top:10.75pt;width:28.1pt;height:57.2pt;z-index:251692032">
            <v:textbox>
              <w:txbxContent>
                <w:p w:rsidR="00DE50FC" w:rsidRDefault="00DE50FC" w:rsidP="00DE50FC">
                  <w:r>
                    <w:rPr>
                      <w:rFonts w:hint="eastAsia"/>
                    </w:rPr>
                    <w:t>英</w:t>
                  </w:r>
                </w:p>
                <w:p w:rsidR="00DE50FC" w:rsidRDefault="00DE50FC" w:rsidP="00DE50FC"/>
                <w:p w:rsidR="00DE50FC" w:rsidRDefault="00DE50FC" w:rsidP="00DE50FC">
                  <w:r>
                    <w:rPr>
                      <w:rFonts w:hint="eastAsia"/>
                    </w:rPr>
                    <w:t>语</w:t>
                  </w:r>
                </w:p>
              </w:txbxContent>
            </v:textbox>
          </v:shape>
        </w:pict>
      </w:r>
      <w:r>
        <w:rPr>
          <w:rFonts w:ascii="黑体" w:eastAsia="黑体" w:hAnsi="宋体"/>
          <w:sz w:val="28"/>
          <w:szCs w:val="28"/>
        </w:rPr>
        <w:pict>
          <v:shape id="_x0000_s1127" type="#_x0000_t202" style="position:absolute;left:0;text-align:left;margin-left:309.45pt;margin-top:10.75pt;width:28.1pt;height:57.2pt;z-index:251691008">
            <v:textbox>
              <w:txbxContent>
                <w:p w:rsidR="00DE50FC" w:rsidRDefault="00DE50FC" w:rsidP="00DE50FC">
                  <w:r>
                    <w:rPr>
                      <w:rFonts w:hint="eastAsia"/>
                    </w:rPr>
                    <w:t>数</w:t>
                  </w:r>
                </w:p>
                <w:p w:rsidR="00DE50FC" w:rsidRDefault="00DE50FC" w:rsidP="00DE50FC"/>
                <w:p w:rsidR="00DE50FC" w:rsidRDefault="00DE50FC" w:rsidP="00DE50FC">
                  <w:r>
                    <w:rPr>
                      <w:rFonts w:hint="eastAsia"/>
                    </w:rPr>
                    <w:t>学</w:t>
                  </w:r>
                </w:p>
              </w:txbxContent>
            </v:textbox>
          </v:shape>
        </w:pict>
      </w:r>
      <w:r>
        <w:rPr>
          <w:rFonts w:ascii="黑体" w:eastAsia="黑体" w:hAnsi="宋体"/>
          <w:sz w:val="28"/>
          <w:szCs w:val="28"/>
        </w:rPr>
        <w:pict>
          <v:shape id="_x0000_s1112" type="#_x0000_t202" style="position:absolute;left:0;text-align:left;margin-left:7.65pt;margin-top:4.75pt;width:39.6pt;height:62.25pt;z-index:251675648" stroked="f">
            <v:textbox>
              <w:txbxContent>
                <w:p w:rsidR="00DE50FC" w:rsidRDefault="00DE50FC" w:rsidP="00DE50FC">
                  <w:pPr>
                    <w:jc w:val="left"/>
                    <w:rPr>
                      <w:b/>
                      <w:sz w:val="24"/>
                    </w:rPr>
                  </w:pPr>
                  <w:r>
                    <w:rPr>
                      <w:rFonts w:hint="eastAsia"/>
                      <w:b/>
                      <w:sz w:val="24"/>
                    </w:rPr>
                    <w:t>文化</w:t>
                  </w:r>
                  <w:r>
                    <w:rPr>
                      <w:b/>
                      <w:sz w:val="24"/>
                    </w:rPr>
                    <w:t>基础课程</w:t>
                  </w:r>
                </w:p>
              </w:txbxContent>
            </v:textbox>
          </v:shape>
        </w:pict>
      </w:r>
      <w:r>
        <w:rPr>
          <w:rFonts w:ascii="黑体" w:eastAsia="黑体" w:hAnsi="宋体"/>
          <w:sz w:val="28"/>
          <w:szCs w:val="28"/>
        </w:rPr>
        <w:pict>
          <v:shape id="_x0000_s1106" type="#_x0000_t202" style="position:absolute;left:0;text-align:left;margin-left:247.85pt;margin-top:11.3pt;width:28.1pt;height:57.2pt;z-index:251669504">
            <v:textbox>
              <w:txbxContent>
                <w:p w:rsidR="00DE50FC" w:rsidRDefault="00DE50FC" w:rsidP="00DE50FC">
                  <w:r>
                    <w:rPr>
                      <w:rFonts w:hint="eastAsia"/>
                    </w:rPr>
                    <w:t>语</w:t>
                  </w:r>
                </w:p>
                <w:p w:rsidR="00DE50FC" w:rsidRDefault="00DE50FC" w:rsidP="00DE50FC"/>
                <w:p w:rsidR="00DE50FC" w:rsidRDefault="00DE50FC" w:rsidP="00DE50FC">
                  <w:r>
                    <w:rPr>
                      <w:rFonts w:hint="eastAsia"/>
                    </w:rPr>
                    <w:t>文</w:t>
                  </w:r>
                </w:p>
              </w:txbxContent>
            </v:textbox>
          </v:shape>
        </w:pict>
      </w:r>
      <w:r>
        <w:rPr>
          <w:rFonts w:ascii="黑体" w:eastAsia="黑体" w:hAnsi="宋体"/>
          <w:sz w:val="28"/>
          <w:szCs w:val="28"/>
        </w:rPr>
        <w:pict>
          <v:shape id="_x0000_s1105" type="#_x0000_t202" style="position:absolute;left:0;text-align:left;margin-left:385.5pt;margin-top:10.75pt;width:28.1pt;height:57.2pt;z-index:251668480">
            <v:textbox>
              <w:txbxContent>
                <w:p w:rsidR="00DE50FC" w:rsidRDefault="00DE50FC" w:rsidP="00DE50FC">
                  <w:r>
                    <w:rPr>
                      <w:rFonts w:hint="eastAsia"/>
                    </w:rPr>
                    <w:t>艺术</w:t>
                  </w:r>
                </w:p>
              </w:txbxContent>
            </v:textbox>
          </v:shape>
        </w:pict>
      </w:r>
      <w:r>
        <w:rPr>
          <w:rFonts w:ascii="黑体" w:eastAsia="黑体" w:hAnsi="宋体"/>
          <w:sz w:val="28"/>
          <w:szCs w:val="28"/>
        </w:rPr>
        <w:pict>
          <v:shape id="_x0000_s1104" type="#_x0000_t202" style="position:absolute;left:0;text-align:left;margin-left:208.15pt;margin-top:4.55pt;width:36.75pt;height:68.8pt;z-index:251667456">
            <v:textbox>
              <w:txbxContent>
                <w:p w:rsidR="00DE50FC" w:rsidRDefault="00DE50FC" w:rsidP="00DE50FC">
                  <w:pPr>
                    <w:jc w:val="left"/>
                  </w:pPr>
                  <w:r>
                    <w:rPr>
                      <w:rFonts w:hint="eastAsia"/>
                    </w:rPr>
                    <w:t>体育与健康</w:t>
                  </w:r>
                </w:p>
              </w:txbxContent>
            </v:textbox>
          </v:shape>
        </w:pict>
      </w:r>
      <w:r>
        <w:rPr>
          <w:rFonts w:ascii="黑体" w:eastAsia="黑体" w:hAnsi="宋体"/>
          <w:sz w:val="28"/>
          <w:szCs w:val="28"/>
        </w:rPr>
        <w:pict>
          <v:shape id="_x0000_s1103" type="#_x0000_t202" style="position:absolute;left:0;text-align:left;margin-left:168pt;margin-top:4.55pt;width:36.75pt;height:68.8pt;z-index:251666432">
            <v:textbox>
              <w:txbxContent>
                <w:p w:rsidR="00DE50FC" w:rsidRDefault="00DE50FC" w:rsidP="00DE50FC">
                  <w:pPr>
                    <w:jc w:val="left"/>
                  </w:pPr>
                  <w:r>
                    <w:rPr>
                      <w:rFonts w:hint="eastAsia"/>
                    </w:rPr>
                    <w:t>哲学与人生</w:t>
                  </w:r>
                </w:p>
              </w:txbxContent>
            </v:textbox>
          </v:shape>
        </w:pict>
      </w:r>
      <w:r>
        <w:rPr>
          <w:rFonts w:ascii="黑体" w:eastAsia="黑体" w:hAnsi="宋体"/>
          <w:sz w:val="28"/>
          <w:szCs w:val="28"/>
        </w:rPr>
        <w:pict>
          <v:shape id="_x0000_s1102" type="#_x0000_t202" style="position:absolute;left:0;text-align:left;margin-left:46.5pt;margin-top:9.05pt;width:36.75pt;height:57.95pt;z-index:251665408">
            <v:textbox>
              <w:txbxContent>
                <w:p w:rsidR="00DE50FC" w:rsidRDefault="00DE50FC" w:rsidP="00DE50FC">
                  <w:pPr>
                    <w:jc w:val="left"/>
                  </w:pPr>
                  <w:r>
                    <w:rPr>
                      <w:rFonts w:hint="eastAsia"/>
                    </w:rPr>
                    <w:t>职业生涯</w:t>
                  </w:r>
                </w:p>
                <w:p w:rsidR="00DE50FC" w:rsidRDefault="00DE50FC" w:rsidP="00DE50FC">
                  <w:pPr>
                    <w:jc w:val="left"/>
                  </w:pPr>
                  <w:r>
                    <w:rPr>
                      <w:rFonts w:hint="eastAsia"/>
                    </w:rPr>
                    <w:t>规划</w:t>
                  </w:r>
                </w:p>
              </w:txbxContent>
            </v:textbox>
          </v:shape>
        </w:pict>
      </w:r>
      <w:r>
        <w:rPr>
          <w:rFonts w:ascii="黑体" w:eastAsia="黑体" w:hAnsi="宋体"/>
          <w:sz w:val="28"/>
          <w:szCs w:val="28"/>
        </w:rPr>
        <w:pict>
          <v:shape id="_x0000_s1101" type="#_x0000_t202" style="position:absolute;left:0;text-align:left;margin-left:87pt;margin-top:4.55pt;width:36.75pt;height:68.8pt;z-index:251664384">
            <v:textbox>
              <w:txbxContent>
                <w:p w:rsidR="00DE50FC" w:rsidRDefault="00DE50FC" w:rsidP="00DE50FC">
                  <w:pPr>
                    <w:jc w:val="left"/>
                  </w:pPr>
                  <w:r>
                    <w:rPr>
                      <w:rFonts w:hint="eastAsia"/>
                    </w:rPr>
                    <w:t>职业道德与法律</w:t>
                  </w:r>
                </w:p>
                <w:p w:rsidR="00DE50FC" w:rsidRDefault="00DE50FC" w:rsidP="00DE50FC"/>
              </w:txbxContent>
            </v:textbox>
          </v:shape>
        </w:pict>
      </w:r>
      <w:r>
        <w:rPr>
          <w:rFonts w:ascii="黑体" w:eastAsia="黑体" w:hAnsi="宋体"/>
          <w:sz w:val="28"/>
          <w:szCs w:val="28"/>
        </w:rPr>
        <w:pict>
          <v:shape id="_x0000_s1100" type="#_x0000_t202" style="position:absolute;left:0;text-align:left;margin-left:418.5pt;margin-top:9.8pt;width:36.75pt;height:57.95pt;z-index:251663360">
            <v:textbox>
              <w:txbxContent>
                <w:p w:rsidR="00DE50FC" w:rsidRDefault="00DE50FC" w:rsidP="00DE50FC">
                  <w:pPr>
                    <w:jc w:val="left"/>
                  </w:pPr>
                  <w:r>
                    <w:rPr>
                      <w:rFonts w:hint="eastAsia"/>
                    </w:rPr>
                    <w:t>心理健康</w:t>
                  </w:r>
                </w:p>
              </w:txbxContent>
            </v:textbox>
          </v:shape>
        </w:pict>
      </w:r>
      <w:r>
        <w:rPr>
          <w:rFonts w:ascii="黑体" w:eastAsia="黑体" w:hAnsi="宋体"/>
          <w:sz w:val="28"/>
          <w:szCs w:val="28"/>
        </w:rPr>
        <w:pict>
          <v:shape id="_x0000_s1099" type="#_x0000_t202" style="position:absolute;left:0;text-align:left;margin-left:341.2pt;margin-top:4.55pt;width:40.5pt;height:68.8pt;z-index:251662336">
            <v:textbox>
              <w:txbxContent>
                <w:p w:rsidR="00DE50FC" w:rsidRDefault="00DE50FC" w:rsidP="00DE50FC">
                  <w:pPr>
                    <w:jc w:val="left"/>
                  </w:pPr>
                  <w:r>
                    <w:rPr>
                      <w:rFonts w:hint="eastAsia"/>
                    </w:rPr>
                    <w:t>计算机应用基础</w:t>
                  </w:r>
                </w:p>
              </w:txbxContent>
            </v:textbox>
          </v:shape>
        </w:pict>
      </w:r>
      <w:r>
        <w:rPr>
          <w:rFonts w:ascii="黑体" w:eastAsia="黑体" w:hAnsi="宋体"/>
          <w:sz w:val="28"/>
          <w:szCs w:val="28"/>
        </w:rPr>
        <w:pict>
          <v:shape id="_x0000_s1098" type="#_x0000_t202" style="position:absolute;left:0;text-align:left;margin-left:127.5pt;margin-top:4.55pt;width:36.75pt;height:68.8pt;z-index:251661312">
            <v:textbox>
              <w:txbxContent>
                <w:p w:rsidR="00DE50FC" w:rsidRDefault="00DE50FC" w:rsidP="00DE50FC">
                  <w:pPr>
                    <w:jc w:val="left"/>
                  </w:pPr>
                  <w:r>
                    <w:rPr>
                      <w:rFonts w:hint="eastAsia"/>
                    </w:rPr>
                    <w:t>经济政治与社会</w:t>
                  </w:r>
                </w:p>
              </w:txbxContent>
            </v:textbox>
          </v:shape>
        </w:pict>
      </w:r>
    </w:p>
    <w:p w:rsidR="00DE50FC" w:rsidRDefault="00DE50FC" w:rsidP="00DE50FC">
      <w:pPr>
        <w:rPr>
          <w:rFonts w:ascii="黑体" w:eastAsia="黑体" w:hAnsi="宋体"/>
          <w:sz w:val="28"/>
          <w:szCs w:val="28"/>
        </w:rPr>
      </w:pPr>
    </w:p>
    <w:p w:rsidR="00DE50FC" w:rsidRDefault="00DE50FC" w:rsidP="00DE50FC">
      <w:pPr>
        <w:tabs>
          <w:tab w:val="left" w:pos="6025"/>
        </w:tabs>
        <w:rPr>
          <w:rFonts w:ascii="黑体" w:eastAsia="黑体" w:hAnsi="宋体"/>
          <w:sz w:val="28"/>
          <w:szCs w:val="28"/>
        </w:rPr>
      </w:pPr>
      <w:r>
        <w:rPr>
          <w:rFonts w:ascii="黑体" w:eastAsia="黑体" w:hAnsi="宋体"/>
          <w:sz w:val="28"/>
          <w:szCs w:val="28"/>
        </w:rPr>
        <w:tab/>
      </w:r>
    </w:p>
    <w:p w:rsidR="00102097" w:rsidRDefault="00102097">
      <w:pPr>
        <w:rPr>
          <w:rFonts w:ascii="黑体" w:eastAsia="黑体" w:hAnsi="宋体"/>
          <w:sz w:val="28"/>
          <w:szCs w:val="28"/>
        </w:rPr>
      </w:pPr>
    </w:p>
    <w:p w:rsidR="00102097" w:rsidRDefault="00102097">
      <w:pPr>
        <w:rPr>
          <w:rFonts w:ascii="黑体" w:eastAsia="黑体" w:hAnsi="宋体"/>
          <w:sz w:val="28"/>
          <w:szCs w:val="28"/>
        </w:rPr>
      </w:pPr>
    </w:p>
    <w:p w:rsidR="00102097" w:rsidRDefault="00102097">
      <w:pPr>
        <w:rPr>
          <w:rFonts w:ascii="黑体" w:eastAsia="黑体" w:hAnsi="宋体"/>
          <w:sz w:val="28"/>
          <w:szCs w:val="28"/>
        </w:rPr>
        <w:sectPr w:rsidR="00102097">
          <w:pgSz w:w="16838" w:h="11906" w:orient="landscape"/>
          <w:pgMar w:top="1418" w:right="1440" w:bottom="1418" w:left="1440" w:header="851" w:footer="992" w:gutter="0"/>
          <w:cols w:space="425"/>
          <w:docGrid w:type="linesAndChars" w:linePitch="312"/>
        </w:sectPr>
      </w:pPr>
    </w:p>
    <w:p w:rsidR="00102097" w:rsidRDefault="00565296">
      <w:pPr>
        <w:pStyle w:val="a7"/>
        <w:numPr>
          <w:ilvl w:val="0"/>
          <w:numId w:val="4"/>
        </w:numPr>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lastRenderedPageBreak/>
        <w:t>教学时间安排</w:t>
      </w:r>
    </w:p>
    <w:tbl>
      <w:tblPr>
        <w:tblW w:w="4995" w:type="pct"/>
        <w:tblCellMar>
          <w:left w:w="0" w:type="dxa"/>
          <w:right w:w="0" w:type="dxa"/>
        </w:tblCellMar>
        <w:tblLook w:val="04A0"/>
      </w:tblPr>
      <w:tblGrid>
        <w:gridCol w:w="348"/>
        <w:gridCol w:w="348"/>
        <w:gridCol w:w="1853"/>
        <w:gridCol w:w="630"/>
        <w:gridCol w:w="430"/>
        <w:gridCol w:w="1430"/>
        <w:gridCol w:w="342"/>
        <w:gridCol w:w="403"/>
        <w:gridCol w:w="430"/>
        <w:gridCol w:w="411"/>
        <w:gridCol w:w="1030"/>
        <w:gridCol w:w="301"/>
        <w:gridCol w:w="326"/>
        <w:gridCol w:w="310"/>
        <w:gridCol w:w="499"/>
      </w:tblGrid>
      <w:tr w:rsidR="00102097">
        <w:trPr>
          <w:trHeight w:val="270"/>
        </w:trPr>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2"/>
                <w:szCs w:val="22"/>
              </w:rPr>
            </w:pP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left"/>
              <w:rPr>
                <w:rFonts w:ascii="宋体" w:hAnsi="宋体" w:cs="宋体"/>
                <w:color w:val="000000"/>
                <w:sz w:val="20"/>
                <w:szCs w:val="20"/>
              </w:rPr>
            </w:pPr>
          </w:p>
        </w:tc>
        <w:tc>
          <w:tcPr>
            <w:tcW w:w="350"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2020</w:t>
            </w: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级</w:t>
            </w:r>
          </w:p>
        </w:tc>
      </w:tr>
      <w:tr w:rsidR="00102097">
        <w:trPr>
          <w:trHeight w:val="240"/>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课程类别</w:t>
            </w:r>
          </w:p>
        </w:tc>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020"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课程名称</w:t>
            </w:r>
          </w:p>
        </w:tc>
        <w:tc>
          <w:tcPr>
            <w:tcW w:w="346"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r>
              <w:rPr>
                <w:rFonts w:ascii="宋体" w:hAnsi="宋体" w:cs="宋体" w:hint="eastAsia"/>
                <w:color w:val="000000"/>
                <w:kern w:val="0"/>
                <w:sz w:val="20"/>
                <w:szCs w:val="20"/>
              </w:rPr>
              <w:br/>
              <w:t>/</w:t>
            </w:r>
            <w:r>
              <w:rPr>
                <w:rFonts w:ascii="宋体" w:hAnsi="宋体" w:cs="宋体" w:hint="eastAsia"/>
                <w:color w:val="000000"/>
                <w:kern w:val="0"/>
                <w:sz w:val="20"/>
                <w:szCs w:val="20"/>
              </w:rPr>
              <w:br/>
              <w:t>考查</w:t>
            </w:r>
          </w:p>
        </w:tc>
        <w:tc>
          <w:tcPr>
            <w:tcW w:w="236"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学时合计</w:t>
            </w:r>
          </w:p>
        </w:tc>
        <w:tc>
          <w:tcPr>
            <w:tcW w:w="1435"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课时分配</w:t>
            </w:r>
          </w:p>
        </w:tc>
        <w:tc>
          <w:tcPr>
            <w:tcW w:w="158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学    期</w:t>
            </w: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02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34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786"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理论教学</w:t>
            </w:r>
          </w:p>
        </w:tc>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实验</w:t>
            </w:r>
          </w:p>
        </w:tc>
        <w:tc>
          <w:tcPr>
            <w:tcW w:w="223"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上机</w:t>
            </w:r>
          </w:p>
        </w:tc>
        <w:tc>
          <w:tcPr>
            <w:tcW w:w="23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实训</w:t>
            </w:r>
            <w:r>
              <w:rPr>
                <w:rFonts w:ascii="宋体" w:hAnsi="宋体" w:cs="宋体" w:hint="eastAsia"/>
                <w:color w:val="000000"/>
                <w:kern w:val="0"/>
                <w:sz w:val="20"/>
                <w:szCs w:val="20"/>
              </w:rPr>
              <w:br/>
              <w:t>/</w:t>
            </w:r>
            <w:r>
              <w:rPr>
                <w:rFonts w:ascii="宋体" w:hAnsi="宋体" w:cs="宋体" w:hint="eastAsia"/>
                <w:color w:val="000000"/>
                <w:kern w:val="0"/>
                <w:sz w:val="20"/>
                <w:szCs w:val="20"/>
              </w:rPr>
              <w:br/>
              <w:t>实践</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w:t>
            </w:r>
          </w:p>
        </w:tc>
        <w:tc>
          <w:tcPr>
            <w:tcW w:w="5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二</w:t>
            </w:r>
          </w:p>
        </w:tc>
        <w:tc>
          <w:tcPr>
            <w:tcW w:w="1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三</w:t>
            </w:r>
          </w:p>
        </w:tc>
        <w:tc>
          <w:tcPr>
            <w:tcW w:w="1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四</w:t>
            </w:r>
          </w:p>
        </w:tc>
        <w:tc>
          <w:tcPr>
            <w:tcW w:w="1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五</w:t>
            </w:r>
          </w:p>
        </w:tc>
        <w:tc>
          <w:tcPr>
            <w:tcW w:w="27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六</w:t>
            </w:r>
          </w:p>
        </w:tc>
      </w:tr>
      <w:tr w:rsidR="00102097">
        <w:trPr>
          <w:trHeight w:val="48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020"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34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786"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r>
      <w:tr w:rsidR="00102097">
        <w:trPr>
          <w:trHeight w:val="240"/>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文化基础课程</w:t>
            </w:r>
          </w:p>
        </w:tc>
        <w:tc>
          <w:tcPr>
            <w:tcW w:w="188" w:type="pct"/>
            <w:tcBorders>
              <w:top w:val="single" w:sz="8"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020" w:type="pct"/>
            <w:tcBorders>
              <w:top w:val="single" w:sz="8"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心理健康</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职业生涯规划</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哲学与人生</w:t>
            </w:r>
          </w:p>
        </w:tc>
        <w:tc>
          <w:tcPr>
            <w:tcW w:w="34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职业道德与法律</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经济政治与社会</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体育与健康</w:t>
            </w:r>
          </w:p>
        </w:tc>
        <w:tc>
          <w:tcPr>
            <w:tcW w:w="34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252</w:t>
            </w:r>
          </w:p>
        </w:tc>
        <w:tc>
          <w:tcPr>
            <w:tcW w:w="78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88" w:type="pct"/>
            <w:tcBorders>
              <w:top w:val="nil"/>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nil"/>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nil"/>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242</w:t>
            </w:r>
          </w:p>
        </w:tc>
        <w:tc>
          <w:tcPr>
            <w:tcW w:w="227"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56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6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7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语文</w:t>
            </w:r>
          </w:p>
        </w:tc>
        <w:tc>
          <w:tcPr>
            <w:tcW w:w="34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8"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数学</w:t>
            </w:r>
          </w:p>
        </w:tc>
        <w:tc>
          <w:tcPr>
            <w:tcW w:w="34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8"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英语</w:t>
            </w:r>
          </w:p>
        </w:tc>
        <w:tc>
          <w:tcPr>
            <w:tcW w:w="34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78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6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计算机应用基础</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108</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rPr>
                <w:rFonts w:ascii="宋体" w:hAnsi="宋体" w:cs="宋体"/>
                <w:color w:val="000000"/>
                <w:sz w:val="24"/>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艺术</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8"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nil"/>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历史（上）</w:t>
            </w:r>
          </w:p>
        </w:tc>
        <w:tc>
          <w:tcPr>
            <w:tcW w:w="34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4"/>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rPr>
                <w:rFonts w:ascii="宋体" w:hAnsi="宋体" w:cs="宋体"/>
                <w:color w:val="000000"/>
                <w:sz w:val="24"/>
              </w:rPr>
            </w:pPr>
          </w:p>
        </w:tc>
        <w:tc>
          <w:tcPr>
            <w:tcW w:w="273" w:type="pct"/>
            <w:tcBorders>
              <w:top w:val="single" w:sz="4" w:space="0" w:color="000000"/>
              <w:left w:val="single" w:sz="4" w:space="0" w:color="000000"/>
              <w:bottom w:val="nil"/>
              <w:right w:val="single" w:sz="8"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nil"/>
              <w:bottom w:val="nil"/>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020" w:type="pc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历史（下）</w:t>
            </w:r>
          </w:p>
        </w:tc>
        <w:tc>
          <w:tcPr>
            <w:tcW w:w="346" w:type="pc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71" w:type="pct"/>
            <w:tcBorders>
              <w:top w:val="single" w:sz="4" w:space="0" w:color="000000"/>
              <w:left w:val="single" w:sz="4" w:space="0" w:color="000000"/>
              <w:bottom w:val="nil"/>
              <w:right w:val="single" w:sz="4" w:space="0" w:color="000000"/>
            </w:tcBorders>
            <w:shd w:val="clear" w:color="auto" w:fill="FFFFFF"/>
            <w:noWrap/>
            <w:tcMar>
              <w:top w:w="15" w:type="dxa"/>
              <w:left w:w="15" w:type="dxa"/>
              <w:right w:w="15" w:type="dxa"/>
            </w:tcMar>
            <w:vAlign w:val="center"/>
          </w:tcPr>
          <w:p w:rsidR="00102097" w:rsidRDefault="00102097">
            <w:pPr>
              <w:rPr>
                <w:rFonts w:ascii="宋体" w:hAnsi="宋体" w:cs="宋体"/>
                <w:color w:val="000000"/>
                <w:sz w:val="24"/>
              </w:rPr>
            </w:pPr>
          </w:p>
        </w:tc>
        <w:tc>
          <w:tcPr>
            <w:tcW w:w="273" w:type="pct"/>
            <w:tcBorders>
              <w:top w:val="single" w:sz="4" w:space="0" w:color="000000"/>
              <w:left w:val="single" w:sz="4" w:space="0" w:color="000000"/>
              <w:bottom w:val="nil"/>
              <w:right w:val="single" w:sz="8"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小计</w:t>
            </w:r>
          </w:p>
        </w:tc>
        <w:tc>
          <w:tcPr>
            <w:tcW w:w="1020"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346"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40.9%</w:t>
            </w:r>
          </w:p>
        </w:tc>
        <w:tc>
          <w:tcPr>
            <w:tcW w:w="23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1296</w:t>
            </w:r>
          </w:p>
        </w:tc>
        <w:tc>
          <w:tcPr>
            <w:tcW w:w="78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982</w:t>
            </w:r>
          </w:p>
        </w:tc>
        <w:tc>
          <w:tcPr>
            <w:tcW w:w="188"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3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242</w:t>
            </w:r>
          </w:p>
        </w:tc>
        <w:tc>
          <w:tcPr>
            <w:tcW w:w="22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w:t>
            </w:r>
          </w:p>
        </w:tc>
        <w:tc>
          <w:tcPr>
            <w:tcW w:w="5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1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179"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71"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7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r>
      <w:tr w:rsidR="00102097">
        <w:trPr>
          <w:trHeight w:val="285"/>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专业基础课程</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旅游英语口语与听力</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108</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旅游概论</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02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会议与康乐服务管理</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邮轮实务</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海运地理文化</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102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旅游市场营销</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小计</w:t>
            </w:r>
          </w:p>
        </w:tc>
        <w:tc>
          <w:tcPr>
            <w:tcW w:w="1020"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346"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12.5%</w:t>
            </w:r>
          </w:p>
        </w:tc>
        <w:tc>
          <w:tcPr>
            <w:tcW w:w="23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396</w:t>
            </w:r>
          </w:p>
        </w:tc>
        <w:tc>
          <w:tcPr>
            <w:tcW w:w="78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316</w:t>
            </w:r>
          </w:p>
        </w:tc>
        <w:tc>
          <w:tcPr>
            <w:tcW w:w="188"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3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w:t>
            </w:r>
          </w:p>
        </w:tc>
        <w:tc>
          <w:tcPr>
            <w:tcW w:w="22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5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79"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71"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7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r>
      <w:tr w:rsidR="00102097">
        <w:trPr>
          <w:trHeight w:val="240"/>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专业技能课程</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饭店服务与管理</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邮轮实用英语</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rPr>
                <w:rFonts w:ascii="宋体" w:hAnsi="宋体" w:cs="宋体"/>
                <w:color w:val="000000"/>
                <w:sz w:val="24"/>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面试礼仪与英语</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rPr>
                <w:rFonts w:ascii="宋体" w:hAnsi="宋体" w:cs="宋体"/>
                <w:color w:val="000000"/>
                <w:sz w:val="24"/>
              </w:rPr>
            </w:pPr>
          </w:p>
        </w:tc>
      </w:tr>
      <w:tr w:rsidR="00102097">
        <w:trPr>
          <w:trHeight w:val="51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邮轮客房、前厅与清洁服务 </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48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邮轮餐厅、酒吧与咖啡吧服务</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考试</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 </w:t>
            </w: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旅游政策与法规</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 </w:t>
            </w: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管理信息系统实训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邮轮安全教育</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小计</w:t>
            </w:r>
          </w:p>
        </w:tc>
        <w:tc>
          <w:tcPr>
            <w:tcW w:w="1020"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346"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12.5%</w:t>
            </w:r>
          </w:p>
        </w:tc>
        <w:tc>
          <w:tcPr>
            <w:tcW w:w="23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396</w:t>
            </w:r>
          </w:p>
        </w:tc>
        <w:tc>
          <w:tcPr>
            <w:tcW w:w="78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306</w:t>
            </w:r>
          </w:p>
        </w:tc>
        <w:tc>
          <w:tcPr>
            <w:tcW w:w="188"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3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90</w:t>
            </w:r>
          </w:p>
        </w:tc>
        <w:tc>
          <w:tcPr>
            <w:tcW w:w="22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5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79"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71"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27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r>
      <w:tr w:rsidR="00102097">
        <w:trPr>
          <w:trHeight w:val="285"/>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选修课程</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w:t>
            </w:r>
          </w:p>
        </w:tc>
        <w:tc>
          <w:tcPr>
            <w:tcW w:w="102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船舶概论</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27</w:t>
            </w:r>
          </w:p>
        </w:tc>
        <w:tc>
          <w:tcPr>
            <w:tcW w:w="102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硬笔书法</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020"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海关实务</w:t>
            </w:r>
          </w:p>
        </w:tc>
        <w:tc>
          <w:tcPr>
            <w:tcW w:w="34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w:t>
            </w: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小计</w:t>
            </w:r>
          </w:p>
        </w:tc>
        <w:tc>
          <w:tcPr>
            <w:tcW w:w="1020"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346"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23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78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c>
          <w:tcPr>
            <w:tcW w:w="188"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3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5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79"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71"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7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r>
      <w:tr w:rsidR="00102097">
        <w:trPr>
          <w:trHeight w:val="285"/>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实践环节</w:t>
            </w: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w:t>
            </w: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军训与入学教育</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酒店餐饮服务实训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酒店咖啡吧服务实训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酒店酒吧服务实训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33</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酒店客房服务实训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酒店前厅服务实训</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34</w:t>
            </w:r>
          </w:p>
        </w:tc>
        <w:tc>
          <w:tcPr>
            <w:tcW w:w="102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航海实习</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c>
          <w:tcPr>
            <w:tcW w:w="78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c>
          <w:tcPr>
            <w:tcW w:w="227"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6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9"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c>
          <w:tcPr>
            <w:tcW w:w="27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31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w:t>
            </w: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毕业实习</w:t>
            </w:r>
          </w:p>
        </w:tc>
        <w:tc>
          <w:tcPr>
            <w:tcW w:w="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考查</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600</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2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37"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600</w:t>
            </w:r>
          </w:p>
        </w:tc>
        <w:tc>
          <w:tcPr>
            <w:tcW w:w="22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5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4"/>
              </w:rPr>
            </w:pPr>
          </w:p>
        </w:tc>
        <w:tc>
          <w:tcPr>
            <w:tcW w:w="1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20周</w:t>
            </w:r>
          </w:p>
        </w:tc>
      </w:tr>
      <w:tr w:rsidR="00102097">
        <w:trPr>
          <w:trHeight w:val="31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小计</w:t>
            </w:r>
          </w:p>
        </w:tc>
        <w:tc>
          <w:tcPr>
            <w:tcW w:w="1020"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346" w:type="pct"/>
            <w:tcBorders>
              <w:top w:val="single" w:sz="4" w:space="0" w:color="000000"/>
              <w:left w:val="single" w:sz="4" w:space="0" w:color="000000"/>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32.5%</w:t>
            </w:r>
          </w:p>
        </w:tc>
        <w:tc>
          <w:tcPr>
            <w:tcW w:w="23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1030</w:t>
            </w:r>
          </w:p>
        </w:tc>
        <w:tc>
          <w:tcPr>
            <w:tcW w:w="78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88"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2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237"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1030</w:t>
            </w:r>
          </w:p>
        </w:tc>
        <w:tc>
          <w:tcPr>
            <w:tcW w:w="227" w:type="pct"/>
            <w:tcBorders>
              <w:top w:val="single" w:sz="4" w:space="0" w:color="000000"/>
              <w:left w:val="doub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5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66"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79"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171"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273" w:type="pct"/>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600</w:t>
            </w:r>
          </w:p>
        </w:tc>
      </w:tr>
      <w:tr w:rsidR="00102097">
        <w:trPr>
          <w:trHeight w:val="315"/>
        </w:trPr>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总学时比例</w:t>
            </w:r>
          </w:p>
        </w:tc>
        <w:tc>
          <w:tcPr>
            <w:tcW w:w="1208"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课程类别</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学时</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比例</w:t>
            </w:r>
          </w:p>
        </w:tc>
        <w:tc>
          <w:tcPr>
            <w:tcW w:w="1599" w:type="pct"/>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课程类别</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学时</w:t>
            </w:r>
          </w:p>
        </w:tc>
      </w:tr>
      <w:tr w:rsidR="00102097">
        <w:trPr>
          <w:trHeight w:val="31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文化基础课程</w:t>
            </w: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理论教学</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982</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31.0%</w:t>
            </w:r>
          </w:p>
        </w:tc>
        <w:tc>
          <w:tcPr>
            <w:tcW w:w="46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选修课程</w:t>
            </w:r>
          </w:p>
        </w:tc>
        <w:tc>
          <w:tcPr>
            <w:tcW w:w="1139" w:type="pct"/>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理论教学</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54</w:t>
            </w:r>
          </w:p>
        </w:tc>
      </w:tr>
      <w:tr w:rsidR="00102097">
        <w:trPr>
          <w:trHeight w:val="31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16"/>
                <w:szCs w:val="16"/>
              </w:rPr>
            </w:pP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实践教学</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314</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9.9%</w:t>
            </w:r>
          </w:p>
        </w:tc>
        <w:tc>
          <w:tcPr>
            <w:tcW w:w="46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1139" w:type="pct"/>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实践教学</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r>
      <w:tr w:rsidR="00102097">
        <w:trPr>
          <w:trHeight w:val="31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专业基础课程</w:t>
            </w: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理论教学</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316</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c>
          <w:tcPr>
            <w:tcW w:w="1599" w:type="pct"/>
            <w:gridSpan w:val="6"/>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实践环节</w:t>
            </w:r>
          </w:p>
        </w:tc>
        <w:tc>
          <w:tcPr>
            <w:tcW w:w="44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1030</w:t>
            </w:r>
          </w:p>
        </w:tc>
      </w:tr>
      <w:tr w:rsidR="00102097">
        <w:trPr>
          <w:trHeight w:val="28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16"/>
                <w:szCs w:val="16"/>
              </w:rPr>
            </w:pP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实践教学</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w:t>
            </w:r>
          </w:p>
        </w:tc>
        <w:tc>
          <w:tcPr>
            <w:tcW w:w="1599" w:type="pct"/>
            <w:gridSpan w:val="6"/>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c>
          <w:tcPr>
            <w:tcW w:w="444"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102097">
            <w:pPr>
              <w:jc w:val="center"/>
              <w:rPr>
                <w:rFonts w:ascii="宋体" w:hAnsi="宋体" w:cs="宋体"/>
                <w:color w:val="000000"/>
                <w:sz w:val="20"/>
                <w:szCs w:val="20"/>
              </w:rPr>
            </w:pPr>
          </w:p>
        </w:tc>
      </w:tr>
      <w:tr w:rsidR="00102097">
        <w:trPr>
          <w:trHeight w:val="345"/>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565296">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专业技能课程</w:t>
            </w: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理论教学</w:t>
            </w:r>
          </w:p>
        </w:tc>
        <w:tc>
          <w:tcPr>
            <w:tcW w:w="582"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306</w:t>
            </w:r>
          </w:p>
        </w:tc>
        <w:tc>
          <w:tcPr>
            <w:tcW w:w="975"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9.6%</w:t>
            </w:r>
          </w:p>
        </w:tc>
        <w:tc>
          <w:tcPr>
            <w:tcW w:w="223" w:type="pct"/>
            <w:tcBorders>
              <w:top w:val="single" w:sz="4" w:space="0" w:color="000000"/>
              <w:left w:val="single" w:sz="4" w:space="0" w:color="000000"/>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237"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227"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widowControl/>
              <w:jc w:val="right"/>
              <w:textAlignment w:val="center"/>
              <w:rPr>
                <w:rFonts w:ascii="宋体" w:hAnsi="宋体" w:cs="宋体"/>
                <w:color w:val="000000"/>
                <w:sz w:val="20"/>
                <w:szCs w:val="20"/>
              </w:rPr>
            </w:pPr>
          </w:p>
        </w:tc>
        <w:tc>
          <w:tcPr>
            <w:tcW w:w="566"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widowControl/>
              <w:jc w:val="right"/>
              <w:textAlignment w:val="center"/>
              <w:rPr>
                <w:rFonts w:ascii="宋体" w:hAnsi="宋体" w:cs="宋体"/>
                <w:color w:val="000000"/>
                <w:sz w:val="20"/>
                <w:szCs w:val="20"/>
              </w:rPr>
            </w:pPr>
          </w:p>
        </w:tc>
        <w:tc>
          <w:tcPr>
            <w:tcW w:w="166"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widowControl/>
              <w:jc w:val="right"/>
              <w:textAlignment w:val="center"/>
              <w:rPr>
                <w:rFonts w:ascii="宋体" w:hAnsi="宋体" w:cs="宋体"/>
                <w:color w:val="000000"/>
                <w:sz w:val="20"/>
                <w:szCs w:val="20"/>
              </w:rPr>
            </w:pPr>
          </w:p>
        </w:tc>
        <w:tc>
          <w:tcPr>
            <w:tcW w:w="179"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widowControl/>
              <w:jc w:val="right"/>
              <w:textAlignment w:val="center"/>
              <w:rPr>
                <w:rFonts w:ascii="宋体" w:hAnsi="宋体" w:cs="宋体"/>
                <w:color w:val="000000"/>
                <w:sz w:val="20"/>
                <w:szCs w:val="20"/>
              </w:rPr>
            </w:pPr>
          </w:p>
        </w:tc>
        <w:tc>
          <w:tcPr>
            <w:tcW w:w="171" w:type="pct"/>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102097">
            <w:pPr>
              <w:widowControl/>
              <w:jc w:val="center"/>
              <w:textAlignment w:val="center"/>
              <w:rPr>
                <w:rFonts w:ascii="宋体" w:hAnsi="宋体" w:cs="宋体"/>
                <w:color w:val="000000"/>
                <w:sz w:val="20"/>
                <w:szCs w:val="20"/>
              </w:rPr>
            </w:pPr>
          </w:p>
        </w:tc>
        <w:tc>
          <w:tcPr>
            <w:tcW w:w="273" w:type="pct"/>
            <w:tcBorders>
              <w:top w:val="single" w:sz="4" w:space="0" w:color="000000"/>
              <w:left w:val="nil"/>
              <w:bottom w:val="nil"/>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r>
      <w:tr w:rsidR="00102097">
        <w:trPr>
          <w:trHeight w:val="240"/>
        </w:trPr>
        <w:tc>
          <w:tcPr>
            <w:tcW w:w="188"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extDirection w:val="tbRlV"/>
            <w:vAlign w:val="center"/>
          </w:tcPr>
          <w:p w:rsidR="00102097" w:rsidRDefault="00102097">
            <w:pPr>
              <w:jc w:val="center"/>
              <w:rPr>
                <w:rFonts w:ascii="宋体" w:hAnsi="宋体" w:cs="宋体"/>
                <w:color w:val="000000"/>
                <w:sz w:val="20"/>
                <w:szCs w:val="20"/>
              </w:rPr>
            </w:pPr>
          </w:p>
        </w:tc>
        <w:tc>
          <w:tcPr>
            <w:tcW w:w="18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2097" w:rsidRDefault="00102097">
            <w:pPr>
              <w:jc w:val="center"/>
              <w:rPr>
                <w:rFonts w:ascii="宋体" w:hAnsi="宋体" w:cs="宋体"/>
                <w:color w:val="000000"/>
                <w:sz w:val="16"/>
                <w:szCs w:val="16"/>
              </w:rPr>
            </w:pPr>
          </w:p>
        </w:tc>
        <w:tc>
          <w:tcPr>
            <w:tcW w:w="10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实践教学</w:t>
            </w:r>
          </w:p>
        </w:tc>
        <w:tc>
          <w:tcPr>
            <w:tcW w:w="582" w:type="pct"/>
            <w:gridSpan w:val="2"/>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90</w:t>
            </w:r>
          </w:p>
        </w:tc>
        <w:tc>
          <w:tcPr>
            <w:tcW w:w="975" w:type="pct"/>
            <w:gridSpan w:val="2"/>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w:t>
            </w:r>
          </w:p>
        </w:tc>
        <w:tc>
          <w:tcPr>
            <w:tcW w:w="223" w:type="pct"/>
            <w:tcBorders>
              <w:top w:val="nil"/>
              <w:left w:val="single" w:sz="4" w:space="0" w:color="000000"/>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237"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227"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566"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166"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179"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171"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273" w:type="pct"/>
            <w:tcBorders>
              <w:top w:val="nil"/>
              <w:left w:val="nil"/>
              <w:bottom w:val="nil"/>
              <w:right w:val="single" w:sz="4" w:space="0" w:color="000000"/>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r>
      <w:tr w:rsidR="00102097">
        <w:trPr>
          <w:trHeight w:val="285"/>
        </w:trPr>
        <w:tc>
          <w:tcPr>
            <w:tcW w:w="1396" w:type="pct"/>
            <w:gridSpan w:val="3"/>
            <w:tcBorders>
              <w:top w:val="single" w:sz="4" w:space="0" w:color="000000"/>
              <w:left w:val="single" w:sz="4" w:space="0" w:color="000000"/>
              <w:bottom w:val="single" w:sz="4" w:space="0" w:color="000000"/>
              <w:right w:val="nil"/>
            </w:tcBorders>
            <w:shd w:val="clear" w:color="auto" w:fill="FF99CC"/>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总学时数</w:t>
            </w:r>
          </w:p>
        </w:tc>
        <w:tc>
          <w:tcPr>
            <w:tcW w:w="582" w:type="pct"/>
            <w:gridSpan w:val="2"/>
            <w:tcBorders>
              <w:top w:val="single" w:sz="4" w:space="0" w:color="000000"/>
              <w:left w:val="single" w:sz="4" w:space="0" w:color="000000"/>
              <w:bottom w:val="single" w:sz="4" w:space="0" w:color="000000"/>
              <w:right w:val="nil"/>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3172</w:t>
            </w:r>
          </w:p>
        </w:tc>
        <w:tc>
          <w:tcPr>
            <w:tcW w:w="786"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（其中实践教学</w:t>
            </w:r>
          </w:p>
        </w:tc>
        <w:tc>
          <w:tcPr>
            <w:tcW w:w="188" w:type="pct"/>
            <w:tcBorders>
              <w:top w:val="single" w:sz="4" w:space="0" w:color="000000"/>
              <w:left w:val="nil"/>
              <w:bottom w:val="single" w:sz="4" w:space="0" w:color="000000"/>
              <w:right w:val="nil"/>
            </w:tcBorders>
            <w:shd w:val="clear" w:color="auto" w:fill="FF99CC"/>
            <w:tcMar>
              <w:top w:w="15" w:type="dxa"/>
              <w:left w:w="15" w:type="dxa"/>
              <w:right w:w="15" w:type="dxa"/>
            </w:tcMar>
            <w:vAlign w:val="center"/>
          </w:tcPr>
          <w:p w:rsidR="00102097" w:rsidRDefault="00102097">
            <w:pPr>
              <w:rPr>
                <w:rFonts w:ascii="宋体" w:hAnsi="宋体" w:cs="宋体"/>
                <w:color w:val="000000"/>
                <w:sz w:val="20"/>
                <w:szCs w:val="20"/>
              </w:rPr>
            </w:pPr>
          </w:p>
        </w:tc>
        <w:tc>
          <w:tcPr>
            <w:tcW w:w="223"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102097">
            <w:pPr>
              <w:rPr>
                <w:rFonts w:ascii="宋体" w:hAnsi="宋体" w:cs="宋体"/>
                <w:color w:val="000000"/>
                <w:sz w:val="20"/>
                <w:szCs w:val="20"/>
              </w:rPr>
            </w:pPr>
          </w:p>
        </w:tc>
        <w:tc>
          <w:tcPr>
            <w:tcW w:w="237"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565296">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rPr>
              <w:t>1514</w:t>
            </w:r>
          </w:p>
        </w:tc>
        <w:tc>
          <w:tcPr>
            <w:tcW w:w="227"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102097">
            <w:pPr>
              <w:jc w:val="left"/>
              <w:rPr>
                <w:rFonts w:ascii="宋体" w:hAnsi="宋体" w:cs="宋体"/>
                <w:color w:val="000000"/>
                <w:sz w:val="20"/>
                <w:szCs w:val="20"/>
              </w:rPr>
            </w:pPr>
          </w:p>
        </w:tc>
        <w:tc>
          <w:tcPr>
            <w:tcW w:w="566"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，占总学时</w:t>
            </w:r>
          </w:p>
        </w:tc>
        <w:tc>
          <w:tcPr>
            <w:tcW w:w="166"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102097">
            <w:pPr>
              <w:rPr>
                <w:rFonts w:ascii="宋体" w:hAnsi="宋体" w:cs="宋体"/>
                <w:color w:val="000000"/>
                <w:sz w:val="20"/>
                <w:szCs w:val="20"/>
              </w:rPr>
            </w:pPr>
          </w:p>
        </w:tc>
        <w:tc>
          <w:tcPr>
            <w:tcW w:w="179" w:type="pct"/>
            <w:tcBorders>
              <w:top w:val="single" w:sz="4" w:space="0" w:color="000000"/>
              <w:left w:val="nil"/>
              <w:bottom w:val="single" w:sz="4" w:space="0" w:color="000000"/>
              <w:right w:val="nil"/>
            </w:tcBorders>
            <w:shd w:val="clear" w:color="auto" w:fill="FF99CC"/>
            <w:noWrap/>
            <w:tcMar>
              <w:top w:w="15" w:type="dxa"/>
              <w:left w:w="15" w:type="dxa"/>
              <w:right w:w="15" w:type="dxa"/>
            </w:tcMar>
            <w:vAlign w:val="center"/>
          </w:tcPr>
          <w:p w:rsidR="00102097" w:rsidRDefault="00102097">
            <w:pPr>
              <w:jc w:val="left"/>
              <w:rPr>
                <w:rFonts w:ascii="宋体" w:hAnsi="宋体" w:cs="宋体"/>
                <w:color w:val="000000"/>
                <w:sz w:val="20"/>
                <w:szCs w:val="20"/>
              </w:rPr>
            </w:pPr>
          </w:p>
        </w:tc>
        <w:tc>
          <w:tcPr>
            <w:tcW w:w="444" w:type="pct"/>
            <w:gridSpan w:val="2"/>
            <w:tcBorders>
              <w:top w:val="single" w:sz="4" w:space="0" w:color="000000"/>
              <w:left w:val="nil"/>
              <w:bottom w:val="single" w:sz="4" w:space="0" w:color="000000"/>
              <w:right w:val="single" w:sz="4" w:space="0" w:color="000000"/>
            </w:tcBorders>
            <w:shd w:val="clear" w:color="auto" w:fill="FF99CC"/>
            <w:noWrap/>
            <w:tcMar>
              <w:top w:w="15" w:type="dxa"/>
              <w:left w:w="15" w:type="dxa"/>
              <w:right w:w="15" w:type="dxa"/>
            </w:tcMar>
            <w:vAlign w:val="center"/>
          </w:tcPr>
          <w:p w:rsidR="00102097" w:rsidRDefault="00565296">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47.7%</w:t>
            </w:r>
          </w:p>
        </w:tc>
      </w:tr>
      <w:tr w:rsidR="00102097">
        <w:trPr>
          <w:trHeight w:val="240"/>
        </w:trPr>
        <w:tc>
          <w:tcPr>
            <w:tcW w:w="1396" w:type="pct"/>
            <w:gridSpan w:val="3"/>
            <w:tcBorders>
              <w:top w:val="single" w:sz="4" w:space="0" w:color="000000"/>
              <w:left w:val="nil"/>
              <w:bottom w:val="nil"/>
              <w:right w:val="nil"/>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专业主任：            </w:t>
            </w:r>
          </w:p>
        </w:tc>
        <w:tc>
          <w:tcPr>
            <w:tcW w:w="346" w:type="pct"/>
            <w:tcBorders>
              <w:top w:val="nil"/>
              <w:left w:val="nil"/>
              <w:bottom w:val="nil"/>
              <w:right w:val="nil"/>
            </w:tcBorders>
            <w:shd w:val="clear" w:color="auto" w:fill="auto"/>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日期：</w:t>
            </w:r>
          </w:p>
        </w:tc>
        <w:tc>
          <w:tcPr>
            <w:tcW w:w="236" w:type="pct"/>
            <w:tcBorders>
              <w:top w:val="nil"/>
              <w:left w:val="nil"/>
              <w:bottom w:val="nil"/>
              <w:right w:val="nil"/>
            </w:tcBorders>
            <w:shd w:val="clear" w:color="auto" w:fill="auto"/>
            <w:noWrap/>
            <w:tcMar>
              <w:top w:w="15" w:type="dxa"/>
              <w:left w:w="15" w:type="dxa"/>
              <w:right w:w="15" w:type="dxa"/>
            </w:tcMar>
            <w:vAlign w:val="center"/>
          </w:tcPr>
          <w:p w:rsidR="00102097" w:rsidRDefault="00102097">
            <w:pPr>
              <w:rPr>
                <w:rFonts w:ascii="宋体" w:hAnsi="宋体" w:cs="宋体"/>
                <w:color w:val="000000"/>
                <w:sz w:val="20"/>
                <w:szCs w:val="20"/>
              </w:rPr>
            </w:pPr>
          </w:p>
        </w:tc>
        <w:tc>
          <w:tcPr>
            <w:tcW w:w="3020" w:type="pct"/>
            <w:gridSpan w:val="10"/>
            <w:tcBorders>
              <w:top w:val="nil"/>
              <w:left w:val="nil"/>
              <w:bottom w:val="nil"/>
              <w:right w:val="nil"/>
            </w:tcBorders>
            <w:shd w:val="clear" w:color="auto" w:fill="FFFFFF"/>
            <w:noWrap/>
            <w:tcMar>
              <w:top w:w="15" w:type="dxa"/>
              <w:left w:w="15" w:type="dxa"/>
              <w:right w:w="15" w:type="dxa"/>
            </w:tcMar>
            <w:vAlign w:val="center"/>
          </w:tcPr>
          <w:p w:rsidR="00102097" w:rsidRDefault="00565296">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 xml:space="preserve">         教学校长：                日期：</w:t>
            </w:r>
          </w:p>
        </w:tc>
      </w:tr>
    </w:tbl>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102097">
      <w:pPr>
        <w:pStyle w:val="a7"/>
        <w:adjustRightInd w:val="0"/>
        <w:snapToGrid w:val="0"/>
        <w:spacing w:line="360" w:lineRule="auto"/>
        <w:rPr>
          <w:rFonts w:ascii="黑体" w:eastAsia="黑体" w:hAnsi="宋体" w:cs="宋体"/>
          <w:bCs/>
          <w:sz w:val="24"/>
          <w:szCs w:val="24"/>
        </w:rPr>
      </w:pPr>
    </w:p>
    <w:p w:rsidR="00102097" w:rsidRDefault="00565296">
      <w:pPr>
        <w:pStyle w:val="a7"/>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lastRenderedPageBreak/>
        <w:t>十、教学实施</w:t>
      </w:r>
    </w:p>
    <w:p w:rsidR="00102097" w:rsidRDefault="00565296">
      <w:pPr>
        <w:spacing w:line="560" w:lineRule="exact"/>
        <w:ind w:firstLineChars="200" w:firstLine="482"/>
        <w:rPr>
          <w:rFonts w:ascii="宋体" w:hAnsi="宋体" w:cs="宋体"/>
          <w:color w:val="000000"/>
          <w:sz w:val="24"/>
        </w:rPr>
      </w:pPr>
      <w:r>
        <w:rPr>
          <w:rFonts w:ascii="宋体" w:hAnsi="宋体" w:cs="宋体" w:hint="eastAsia"/>
          <w:b/>
          <w:color w:val="000000"/>
          <w:sz w:val="24"/>
        </w:rPr>
        <w:t>（一）教学要求</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bCs/>
          <w:color w:val="000000"/>
          <w:sz w:val="24"/>
        </w:rPr>
        <w:t>1.文化基础课</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bCs/>
          <w:color w:val="000000"/>
          <w:sz w:val="24"/>
        </w:rPr>
        <w:t>文化基础课程教学要符合教育部有关教育教学基本要求，严格考虑中等职业学校学生特点，按照培养学生基本科学文化素养、服务学生专业学习和终身学习的功能来定位。利用先进的多媒体技术，探索开放式教学的可行性及基本模式和管理办法，激发学生学习兴趣，提高学生综合素质，为学生职业能力的形成和可持续发展奠定基础。</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bCs/>
          <w:color w:val="000000"/>
          <w:sz w:val="24"/>
        </w:rPr>
        <w:t>2.专业技能课</w:t>
      </w:r>
    </w:p>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程教学按照专业对应岗位以及提升岗位、迁移岗位的能力要求，突出“做中学，学中做”的职业教学特色。采用运用任务教学法、项目教学法、案例教学法等职业教育所特有的教学方法，采用分组讨论、角色扮演、互动、职业演练等教学方法，并且运用现代教育技术，探索知识呈现的新方法、新途径。教、学、做结合，注重贴近技能培养。</w:t>
      </w:r>
    </w:p>
    <w:p w:rsidR="00102097" w:rsidRDefault="00565296">
      <w:pPr>
        <w:spacing w:line="560" w:lineRule="exact"/>
        <w:ind w:firstLineChars="200" w:firstLine="482"/>
        <w:rPr>
          <w:rFonts w:ascii="宋体" w:hAnsi="宋体" w:cs="宋体"/>
          <w:color w:val="000000"/>
          <w:sz w:val="24"/>
        </w:rPr>
      </w:pPr>
      <w:r>
        <w:rPr>
          <w:rFonts w:ascii="宋体" w:hAnsi="宋体" w:cs="宋体" w:hint="eastAsia"/>
          <w:b/>
          <w:color w:val="000000"/>
          <w:sz w:val="24"/>
        </w:rPr>
        <w:t>（二）教学管理</w:t>
      </w:r>
    </w:p>
    <w:p w:rsidR="00102097" w:rsidRDefault="00565296">
      <w:pPr>
        <w:spacing w:line="560" w:lineRule="exact"/>
        <w:ind w:firstLineChars="200" w:firstLine="480"/>
        <w:rPr>
          <w:rFonts w:ascii="宋体" w:hAnsi="宋体" w:cs="宋体"/>
          <w:color w:val="000000"/>
          <w:sz w:val="24"/>
        </w:rPr>
      </w:pPr>
      <w:r>
        <w:rPr>
          <w:rFonts w:ascii="宋体" w:hAnsi="宋体" w:cs="宋体" w:hint="eastAsia"/>
          <w:bCs/>
          <w:color w:val="000000"/>
          <w:sz w:val="24"/>
        </w:rPr>
        <w:t>教学管理要更新观念，改变传统的教学管理方式，立足于中职学生的特点，确定有的放矢的教学管理原则。教学管理要有一定的规范性和灵活性，合理调配教师、实训室和实训场地等教学资源，为课程的实施创造条件。指定校内实训课程管理方法，贯彻落实教育部、财政部颁发的《中等职业学校学生实习管理方法》。加强对教学过程的质量监控，改革教学评价的标准和方法，促进教师教学能力的提升，保证教学质量。</w:t>
      </w:r>
    </w:p>
    <w:p w:rsidR="00102097" w:rsidRDefault="00565296">
      <w:pPr>
        <w:spacing w:line="560" w:lineRule="exact"/>
        <w:rPr>
          <w:rFonts w:ascii="黑体" w:eastAsia="黑体" w:hAnsi="宋体" w:cs="宋体"/>
          <w:bCs/>
          <w:sz w:val="24"/>
        </w:rPr>
      </w:pPr>
      <w:r>
        <w:rPr>
          <w:rFonts w:ascii="黑体" w:eastAsia="黑体" w:hAnsi="宋体" w:cs="宋体" w:hint="eastAsia"/>
          <w:bCs/>
          <w:sz w:val="24"/>
        </w:rPr>
        <w:t>十一、教学评价</w:t>
      </w:r>
    </w:p>
    <w:p w:rsidR="00102097" w:rsidRDefault="00565296">
      <w:pPr>
        <w:spacing w:line="560" w:lineRule="exact"/>
        <w:ind w:firstLineChars="200" w:firstLine="480"/>
        <w:rPr>
          <w:rFonts w:ascii="宋体" w:hAnsi="宋体" w:cs="宋体"/>
          <w:bCs/>
          <w:color w:val="000000"/>
          <w:sz w:val="24"/>
        </w:rPr>
      </w:pPr>
      <w:r>
        <w:rPr>
          <w:rFonts w:ascii="宋体" w:hAnsi="宋体" w:cs="宋体" w:hint="eastAsia"/>
          <w:bCs/>
          <w:color w:val="000000"/>
          <w:sz w:val="24"/>
        </w:rPr>
        <w:t>实现教学评价方式多元化，将教师的评价、学生的互相评价与自我评价相结合；建立以能力考核为主，笔试与技能测试相结合的考试制度，过程性评价与终结性评价相结合。评价内容应涵盖情感态度、岗位能力、职业行为、知识点掌握、技能的熟练程度、完成任务的质量等。</w:t>
      </w:r>
    </w:p>
    <w:p w:rsidR="00102097" w:rsidRDefault="00565296">
      <w:pPr>
        <w:spacing w:line="560" w:lineRule="exact"/>
        <w:rPr>
          <w:rFonts w:ascii="黑体" w:eastAsia="黑体" w:hAnsi="宋体" w:cs="宋体"/>
          <w:bCs/>
          <w:sz w:val="24"/>
        </w:rPr>
      </w:pPr>
      <w:r>
        <w:rPr>
          <w:rFonts w:ascii="黑体" w:eastAsia="黑体" w:hAnsi="宋体" w:cs="宋体" w:hint="eastAsia"/>
          <w:bCs/>
          <w:sz w:val="24"/>
        </w:rPr>
        <w:t>十二、实训实习环境</w:t>
      </w:r>
    </w:p>
    <w:p w:rsidR="00757002" w:rsidRDefault="00757002">
      <w:pPr>
        <w:spacing w:line="560" w:lineRule="exact"/>
        <w:rPr>
          <w:rFonts w:ascii="黑体" w:eastAsia="黑体" w:hAnsi="宋体" w:cs="宋体"/>
          <w:bCs/>
          <w:sz w:val="24"/>
        </w:rPr>
      </w:pPr>
    </w:p>
    <w:tbl>
      <w:tblPr>
        <w:tblStyle w:val="ae"/>
        <w:tblpPr w:leftFromText="180" w:rightFromText="180" w:vertAnchor="text" w:horzAnchor="page" w:tblpX="1453" w:tblpY="330"/>
        <w:tblOverlap w:val="never"/>
        <w:tblW w:w="0" w:type="auto"/>
        <w:tblLook w:val="04A0"/>
      </w:tblPr>
      <w:tblGrid>
        <w:gridCol w:w="558"/>
        <w:gridCol w:w="1627"/>
        <w:gridCol w:w="1078"/>
        <w:gridCol w:w="5334"/>
        <w:gridCol w:w="689"/>
      </w:tblGrid>
      <w:tr w:rsidR="00102097">
        <w:trPr>
          <w:trHeight w:val="363"/>
        </w:trPr>
        <w:tc>
          <w:tcPr>
            <w:tcW w:w="0" w:type="auto"/>
            <w:vAlign w:val="center"/>
          </w:tcPr>
          <w:p w:rsidR="00102097" w:rsidRDefault="00565296">
            <w:pPr>
              <w:widowControl/>
              <w:spacing w:line="160" w:lineRule="atLeast"/>
              <w:jc w:val="center"/>
              <w:rPr>
                <w:b/>
                <w:bCs/>
              </w:rPr>
            </w:pPr>
            <w:r>
              <w:rPr>
                <w:rFonts w:hint="eastAsia"/>
                <w:b/>
                <w:bCs/>
              </w:rPr>
              <w:lastRenderedPageBreak/>
              <w:t>序号</w:t>
            </w:r>
          </w:p>
        </w:tc>
        <w:tc>
          <w:tcPr>
            <w:tcW w:w="0" w:type="auto"/>
            <w:vAlign w:val="center"/>
          </w:tcPr>
          <w:p w:rsidR="00102097" w:rsidRDefault="00565296">
            <w:pPr>
              <w:widowControl/>
              <w:spacing w:line="160" w:lineRule="atLeast"/>
              <w:jc w:val="center"/>
              <w:rPr>
                <w:b/>
                <w:bCs/>
              </w:rPr>
            </w:pPr>
            <w:r>
              <w:rPr>
                <w:rFonts w:hint="eastAsia"/>
                <w:b/>
                <w:bCs/>
              </w:rPr>
              <w:t>地点</w:t>
            </w:r>
          </w:p>
        </w:tc>
        <w:tc>
          <w:tcPr>
            <w:tcW w:w="0" w:type="auto"/>
            <w:vAlign w:val="center"/>
          </w:tcPr>
          <w:p w:rsidR="00102097" w:rsidRDefault="00565296">
            <w:pPr>
              <w:widowControl/>
              <w:spacing w:line="160" w:lineRule="atLeast"/>
              <w:jc w:val="center"/>
              <w:rPr>
                <w:b/>
                <w:bCs/>
              </w:rPr>
            </w:pPr>
            <w:r>
              <w:rPr>
                <w:rFonts w:hint="eastAsia"/>
                <w:b/>
                <w:bCs/>
              </w:rPr>
              <w:t>实训室名称</w:t>
            </w:r>
          </w:p>
        </w:tc>
        <w:tc>
          <w:tcPr>
            <w:tcW w:w="0" w:type="auto"/>
            <w:vAlign w:val="center"/>
          </w:tcPr>
          <w:p w:rsidR="00102097" w:rsidRDefault="00565296">
            <w:pPr>
              <w:widowControl/>
              <w:spacing w:line="160" w:lineRule="atLeast"/>
              <w:jc w:val="center"/>
              <w:rPr>
                <w:b/>
                <w:bCs/>
              </w:rPr>
            </w:pPr>
            <w:r>
              <w:rPr>
                <w:rFonts w:hint="eastAsia"/>
                <w:b/>
                <w:bCs/>
              </w:rPr>
              <w:t>功能简介</w:t>
            </w:r>
          </w:p>
        </w:tc>
        <w:tc>
          <w:tcPr>
            <w:tcW w:w="0" w:type="auto"/>
            <w:vAlign w:val="center"/>
          </w:tcPr>
          <w:p w:rsidR="00102097" w:rsidRDefault="00565296">
            <w:pPr>
              <w:widowControl/>
              <w:spacing w:line="160" w:lineRule="atLeast"/>
              <w:jc w:val="center"/>
              <w:rPr>
                <w:b/>
                <w:bCs/>
              </w:rPr>
            </w:pPr>
            <w:r>
              <w:rPr>
                <w:rFonts w:hint="eastAsia"/>
                <w:b/>
                <w:bCs/>
              </w:rPr>
              <w:t>管理员</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1</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教学楼</w:t>
            </w:r>
            <w:r>
              <w:rPr>
                <w:rFonts w:ascii="Calibri" w:hAnsi="Calibri" w:cs="宋体" w:hint="eastAsia"/>
                <w:color w:val="333333"/>
                <w:sz w:val="18"/>
                <w:szCs w:val="18"/>
              </w:rPr>
              <w:t>213</w:t>
            </w:r>
          </w:p>
        </w:tc>
        <w:tc>
          <w:tcPr>
            <w:tcW w:w="0" w:type="auto"/>
            <w:vAlign w:val="center"/>
          </w:tcPr>
          <w:p w:rsidR="00102097" w:rsidRDefault="00565296">
            <w:pPr>
              <w:widowControl/>
              <w:spacing w:line="160" w:lineRule="atLeast"/>
              <w:jc w:val="center"/>
            </w:pPr>
            <w:r>
              <w:rPr>
                <w:rFonts w:hint="eastAsia"/>
              </w:rPr>
              <w:t>客房实训室</w:t>
            </w:r>
          </w:p>
        </w:tc>
        <w:tc>
          <w:tcPr>
            <w:tcW w:w="0" w:type="auto"/>
            <w:vAlign w:val="center"/>
          </w:tcPr>
          <w:p w:rsidR="00102097" w:rsidRDefault="00565296">
            <w:pPr>
              <w:widowControl/>
              <w:spacing w:line="160" w:lineRule="atLeast"/>
              <w:jc w:val="center"/>
            </w:pPr>
            <w:r>
              <w:rPr>
                <w:rFonts w:ascii="Calibri" w:hAnsi="Calibri" w:cs="宋体" w:hint="eastAsia"/>
                <w:color w:val="333333"/>
                <w:sz w:val="18"/>
                <w:szCs w:val="18"/>
              </w:rPr>
              <w:t>通过实训让学生熟悉邮轮客舱店客房和服务的基本内容、要求和服务流程</w:t>
            </w:r>
          </w:p>
        </w:tc>
        <w:tc>
          <w:tcPr>
            <w:tcW w:w="0" w:type="auto"/>
            <w:vAlign w:val="center"/>
          </w:tcPr>
          <w:p w:rsidR="00102097" w:rsidRDefault="00565296">
            <w:pPr>
              <w:widowControl/>
              <w:spacing w:line="160" w:lineRule="atLeast"/>
              <w:jc w:val="center"/>
            </w:pPr>
            <w:r>
              <w:rPr>
                <w:rFonts w:hint="eastAsia"/>
              </w:rPr>
              <w:t>庄庆鹏</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2</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教学楼</w:t>
            </w:r>
            <w:r>
              <w:rPr>
                <w:rFonts w:ascii="Calibri" w:hAnsi="Calibri" w:cs="宋体" w:hint="eastAsia"/>
                <w:color w:val="333333"/>
                <w:sz w:val="18"/>
                <w:szCs w:val="18"/>
              </w:rPr>
              <w:t>215</w:t>
            </w:r>
          </w:p>
        </w:tc>
        <w:tc>
          <w:tcPr>
            <w:tcW w:w="0" w:type="auto"/>
            <w:vAlign w:val="center"/>
          </w:tcPr>
          <w:p w:rsidR="00102097" w:rsidRDefault="00565296">
            <w:pPr>
              <w:widowControl/>
              <w:spacing w:line="160" w:lineRule="atLeast"/>
              <w:jc w:val="center"/>
            </w:pPr>
            <w:r>
              <w:rPr>
                <w:rFonts w:hint="eastAsia"/>
              </w:rPr>
              <w:t>清洁实训室</w:t>
            </w:r>
          </w:p>
        </w:tc>
        <w:tc>
          <w:tcPr>
            <w:tcW w:w="0" w:type="auto"/>
            <w:vAlign w:val="center"/>
          </w:tcPr>
          <w:p w:rsidR="00102097" w:rsidRDefault="00565296">
            <w:pPr>
              <w:widowControl/>
              <w:spacing w:line="160" w:lineRule="atLeast"/>
              <w:jc w:val="center"/>
            </w:pPr>
            <w:r>
              <w:rPr>
                <w:rFonts w:ascii="Calibri" w:hAnsi="Calibri" w:cs="宋体" w:hint="eastAsia"/>
                <w:color w:val="333333"/>
                <w:sz w:val="18"/>
                <w:szCs w:val="18"/>
              </w:rPr>
              <w:t>通过实训使学生懂得邮轮及酒店客房清洁服务的基本知识，对客房清洁服务有较完整、系统的了解</w:t>
            </w:r>
          </w:p>
        </w:tc>
        <w:tc>
          <w:tcPr>
            <w:tcW w:w="0" w:type="auto"/>
            <w:vAlign w:val="center"/>
          </w:tcPr>
          <w:p w:rsidR="00102097" w:rsidRDefault="00565296">
            <w:pPr>
              <w:widowControl/>
              <w:spacing w:line="160" w:lineRule="atLeast"/>
              <w:jc w:val="center"/>
            </w:pPr>
            <w:r>
              <w:rPr>
                <w:rFonts w:hint="eastAsia"/>
              </w:rPr>
              <w:t>庄庆鹏</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3</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行政楼一楼学生活动中心</w:t>
            </w:r>
          </w:p>
        </w:tc>
        <w:tc>
          <w:tcPr>
            <w:tcW w:w="0" w:type="auto"/>
            <w:vAlign w:val="center"/>
          </w:tcPr>
          <w:p w:rsidR="00102097" w:rsidRDefault="00565296">
            <w:pPr>
              <w:widowControl/>
              <w:spacing w:line="160" w:lineRule="atLeast"/>
              <w:jc w:val="center"/>
            </w:pPr>
            <w:r>
              <w:rPr>
                <w:rFonts w:hint="eastAsia"/>
              </w:rPr>
              <w:t>咖吧实训室</w:t>
            </w:r>
          </w:p>
        </w:tc>
        <w:tc>
          <w:tcPr>
            <w:tcW w:w="0" w:type="auto"/>
            <w:vAlign w:val="center"/>
          </w:tcPr>
          <w:p w:rsidR="00102097" w:rsidRDefault="00565296">
            <w:pPr>
              <w:widowControl/>
              <w:spacing w:line="160" w:lineRule="atLeast"/>
              <w:jc w:val="center"/>
            </w:pPr>
            <w:r>
              <w:rPr>
                <w:rFonts w:ascii="Calibri" w:hAnsi="Calibri" w:cs="宋体" w:hint="eastAsia"/>
                <w:color w:val="333333"/>
                <w:sz w:val="18"/>
                <w:szCs w:val="18"/>
              </w:rPr>
              <w:t>通过实训使学生懂得邮轮及酒店咖啡制作的基本知识，对吧台服务有较完整、系统的了解</w:t>
            </w:r>
          </w:p>
        </w:tc>
        <w:tc>
          <w:tcPr>
            <w:tcW w:w="0" w:type="auto"/>
            <w:vAlign w:val="center"/>
          </w:tcPr>
          <w:p w:rsidR="00102097" w:rsidRDefault="00565296">
            <w:pPr>
              <w:widowControl/>
              <w:spacing w:line="160" w:lineRule="atLeast"/>
              <w:jc w:val="center"/>
            </w:pPr>
            <w:r>
              <w:rPr>
                <w:rFonts w:hint="eastAsia"/>
              </w:rPr>
              <w:t>庄庆鹏</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4</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行政楼一楼学生活动中心</w:t>
            </w:r>
          </w:p>
        </w:tc>
        <w:tc>
          <w:tcPr>
            <w:tcW w:w="0" w:type="auto"/>
            <w:vAlign w:val="center"/>
          </w:tcPr>
          <w:p w:rsidR="00102097" w:rsidRDefault="00565296">
            <w:pPr>
              <w:widowControl/>
              <w:spacing w:line="160" w:lineRule="atLeast"/>
              <w:jc w:val="center"/>
            </w:pPr>
            <w:r>
              <w:rPr>
                <w:rFonts w:hint="eastAsia"/>
              </w:rPr>
              <w:t>酒吧实训室</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通过实训使学生懂得邮轮及酒店酒类制作的基本知识，对酒吧吧台服务有较完整、系统的了解</w:t>
            </w:r>
          </w:p>
        </w:tc>
        <w:tc>
          <w:tcPr>
            <w:tcW w:w="0" w:type="auto"/>
            <w:vAlign w:val="center"/>
          </w:tcPr>
          <w:p w:rsidR="00102097" w:rsidRDefault="00565296">
            <w:pPr>
              <w:widowControl/>
              <w:spacing w:line="160" w:lineRule="atLeast"/>
              <w:jc w:val="center"/>
            </w:pPr>
            <w:r>
              <w:rPr>
                <w:rFonts w:hint="eastAsia"/>
              </w:rPr>
              <w:t>庄庆鹏</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5</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食堂一楼南侧</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厨房实训室</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通过实训使学生掌握邮轮及酒店中西式餐点的基本制作。</w:t>
            </w:r>
          </w:p>
        </w:tc>
        <w:tc>
          <w:tcPr>
            <w:tcW w:w="0" w:type="auto"/>
            <w:vAlign w:val="center"/>
          </w:tcPr>
          <w:p w:rsidR="00102097" w:rsidRDefault="00565296">
            <w:pPr>
              <w:widowControl/>
              <w:spacing w:line="160" w:lineRule="atLeast"/>
              <w:jc w:val="center"/>
            </w:pPr>
            <w:r>
              <w:rPr>
                <w:rFonts w:hint="eastAsia"/>
              </w:rPr>
              <w:t>庄庆鹏</w:t>
            </w:r>
          </w:p>
        </w:tc>
      </w:tr>
      <w:tr w:rsidR="00102097">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6</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教学楼</w:t>
            </w:r>
            <w:r>
              <w:rPr>
                <w:rFonts w:ascii="Calibri" w:hAnsi="Calibri" w:cs="宋体" w:hint="eastAsia"/>
                <w:color w:val="333333"/>
                <w:sz w:val="18"/>
                <w:szCs w:val="18"/>
              </w:rPr>
              <w:t>314</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邮轮系统实训室</w:t>
            </w:r>
          </w:p>
        </w:tc>
        <w:tc>
          <w:tcPr>
            <w:tcW w:w="0" w:type="auto"/>
            <w:vAlign w:val="center"/>
          </w:tcPr>
          <w:p w:rsidR="00102097" w:rsidRDefault="00565296">
            <w:pPr>
              <w:widowControl/>
              <w:spacing w:line="160" w:lineRule="atLeast"/>
              <w:jc w:val="center"/>
              <w:rPr>
                <w:rFonts w:ascii="Calibri" w:hAnsi="Calibri" w:cs="宋体"/>
                <w:color w:val="333333"/>
                <w:sz w:val="18"/>
                <w:szCs w:val="18"/>
              </w:rPr>
            </w:pPr>
            <w:r>
              <w:rPr>
                <w:rFonts w:ascii="Calibri" w:hAnsi="Calibri" w:cs="宋体" w:hint="eastAsia"/>
                <w:color w:val="333333"/>
                <w:sz w:val="18"/>
                <w:szCs w:val="18"/>
              </w:rPr>
              <w:t>通过实训使学生掌握掌握</w:t>
            </w:r>
            <w:r>
              <w:rPr>
                <w:rFonts w:ascii="Calibri" w:hAnsi="Calibri" w:cs="宋体" w:hint="eastAsia"/>
                <w:color w:val="333333"/>
                <w:sz w:val="18"/>
                <w:szCs w:val="18"/>
              </w:rPr>
              <w:t>POS</w:t>
            </w:r>
            <w:r>
              <w:rPr>
                <w:rFonts w:ascii="Calibri" w:hAnsi="Calibri" w:cs="宋体" w:hint="eastAsia"/>
                <w:color w:val="333333"/>
                <w:sz w:val="18"/>
                <w:szCs w:val="18"/>
              </w:rPr>
              <w:t>系统、登船系统、签到系统和制卡系统的各个模块的功能和实际操作</w:t>
            </w:r>
          </w:p>
        </w:tc>
        <w:tc>
          <w:tcPr>
            <w:tcW w:w="0" w:type="auto"/>
            <w:vAlign w:val="center"/>
          </w:tcPr>
          <w:p w:rsidR="00102097" w:rsidRDefault="00565296">
            <w:pPr>
              <w:widowControl/>
              <w:spacing w:line="160" w:lineRule="atLeast"/>
              <w:jc w:val="center"/>
            </w:pPr>
            <w:r>
              <w:rPr>
                <w:rFonts w:hint="eastAsia"/>
              </w:rPr>
              <w:t>王静芬</w:t>
            </w:r>
          </w:p>
        </w:tc>
      </w:tr>
    </w:tbl>
    <w:p w:rsidR="00102097" w:rsidRDefault="00102097">
      <w:pPr>
        <w:spacing w:line="360" w:lineRule="auto"/>
        <w:ind w:firstLineChars="200" w:firstLine="480"/>
        <w:rPr>
          <w:rFonts w:ascii="宋体" w:hAnsi="宋体" w:cs="宋体"/>
          <w:bCs/>
          <w:sz w:val="24"/>
        </w:rPr>
      </w:pPr>
    </w:p>
    <w:p w:rsidR="00102097" w:rsidRDefault="00565296">
      <w:pPr>
        <w:spacing w:line="360" w:lineRule="auto"/>
        <w:rPr>
          <w:rFonts w:ascii="宋体" w:hAnsi="宋体"/>
          <w:sz w:val="24"/>
        </w:rPr>
      </w:pPr>
      <w:r>
        <w:rPr>
          <w:rFonts w:ascii="宋体" w:hAnsi="宋体" w:hint="eastAsia"/>
          <w:sz w:val="24"/>
        </w:rPr>
        <w:t>1、邮轮客房实训室</w:t>
      </w:r>
    </w:p>
    <w:p w:rsidR="00102097" w:rsidRDefault="00565296">
      <w:pPr>
        <w:spacing w:line="360" w:lineRule="auto"/>
        <w:ind w:firstLineChars="200" w:firstLine="480"/>
        <w:rPr>
          <w:rFonts w:ascii="宋体" w:hAnsi="宋体"/>
          <w:sz w:val="24"/>
        </w:rPr>
      </w:pPr>
      <w:r>
        <w:rPr>
          <w:rFonts w:ascii="宋体" w:hAnsi="宋体" w:hint="eastAsia"/>
          <w:sz w:val="24"/>
        </w:rPr>
        <w:t>邮轮客房实训室是模拟酒店客房和邮轮客舱所建设的。配有单人床</w:t>
      </w:r>
      <w:r>
        <w:rPr>
          <w:rFonts w:ascii="宋体" w:hAnsi="宋体" w:hint="eastAsia"/>
          <w:sz w:val="24"/>
          <w:lang w:eastAsia="ja-JP"/>
        </w:rPr>
        <w:t>3</w:t>
      </w:r>
      <w:r>
        <w:rPr>
          <w:rFonts w:ascii="宋体" w:hAnsi="宋体" w:hint="eastAsia"/>
          <w:sz w:val="24"/>
        </w:rPr>
        <w:t>张、双人床1张，客舱2间，每个客舱内配有双人床1张、卫生间1个、沙发1套、电视1个、电视柜1套、床头柜2张、衣柜1个、电话机1个等。主要为高星级酒店管理、邮轮服务与管理专业的客房服务课程的一体化教学提供场所。</w:t>
      </w:r>
    </w:p>
    <w:p w:rsidR="00102097" w:rsidRDefault="00565296">
      <w:pPr>
        <w:spacing w:line="360" w:lineRule="auto"/>
        <w:ind w:firstLineChars="200" w:firstLine="480"/>
        <w:rPr>
          <w:rFonts w:ascii="宋体" w:hAnsi="宋体"/>
          <w:sz w:val="24"/>
        </w:rPr>
      </w:pPr>
      <w:r>
        <w:rPr>
          <w:rFonts w:ascii="宋体" w:hAnsi="宋体" w:hint="eastAsia"/>
          <w:sz w:val="24"/>
        </w:rPr>
        <w:t>实训室可同时容纳20名学生进行模拟训练，实训内容涵盖客房引领、客房介绍、客房服务操作技能、对客服务艺术、中西式铺床等的教学和训练，通过实训，使学生熟悉酒店客房和邮轮客舱服务的基本内容、要求和服务流程，掌握服务操作技能和技巧，使其具备一定的客房基层管理技能，培养学生的实践能力和职业素养，培养学生综合分析问题解决问题的能力。</w:t>
      </w:r>
    </w:p>
    <w:p w:rsidR="00102097" w:rsidRDefault="00565296">
      <w:pPr>
        <w:spacing w:line="360" w:lineRule="auto"/>
        <w:rPr>
          <w:rFonts w:ascii="宋体" w:hAnsi="宋体"/>
          <w:sz w:val="24"/>
        </w:rPr>
      </w:pPr>
      <w:r>
        <w:rPr>
          <w:rFonts w:ascii="宋体" w:hAnsi="宋体" w:hint="eastAsia"/>
          <w:sz w:val="24"/>
        </w:rPr>
        <w:t>2、清洁实训室</w:t>
      </w:r>
    </w:p>
    <w:p w:rsidR="00102097" w:rsidRDefault="00565296">
      <w:pPr>
        <w:spacing w:line="360" w:lineRule="auto"/>
        <w:ind w:firstLineChars="200" w:firstLine="480"/>
        <w:rPr>
          <w:rFonts w:ascii="宋体" w:hAnsi="宋体"/>
          <w:sz w:val="24"/>
        </w:rPr>
      </w:pPr>
      <w:r>
        <w:rPr>
          <w:rFonts w:ascii="宋体" w:hAnsi="宋体" w:hint="eastAsia"/>
          <w:sz w:val="24"/>
        </w:rPr>
        <w:t>清洁实训室拥有三种不同材质的地面，配有各种清洁工具和清洁用品，主要为高星级酒店管理、邮轮服务与管理专业的清洁服务课程的一体化教学提供场所。</w:t>
      </w:r>
    </w:p>
    <w:p w:rsidR="00102097" w:rsidRDefault="00565296">
      <w:pPr>
        <w:spacing w:line="360" w:lineRule="auto"/>
        <w:ind w:firstLineChars="200" w:firstLine="480"/>
        <w:rPr>
          <w:rFonts w:ascii="宋体" w:hAnsi="宋体"/>
          <w:sz w:val="24"/>
        </w:rPr>
      </w:pPr>
      <w:r>
        <w:rPr>
          <w:rFonts w:ascii="宋体" w:hAnsi="宋体" w:hint="eastAsia"/>
          <w:sz w:val="24"/>
        </w:rPr>
        <w:t>实训室可同时容纳20名学生进行模拟训练，实训内容涵盖熟悉进房清洁前的准备、掌握不同材质物品的清洁流程、熟悉住客房、走客房、空房等各类客房及公共区域的清洁流程及注意事项。通过实训教学，使学生懂得客房清洁服务的基本知识，对客房清洁服务有较完整、系统的了解，增强学生业务操作能力。</w:t>
      </w:r>
    </w:p>
    <w:p w:rsidR="00102097" w:rsidRDefault="00565296">
      <w:pPr>
        <w:spacing w:line="360" w:lineRule="auto"/>
        <w:rPr>
          <w:rFonts w:ascii="宋体" w:hAnsi="宋体"/>
          <w:sz w:val="24"/>
        </w:rPr>
      </w:pPr>
      <w:r>
        <w:rPr>
          <w:rFonts w:ascii="宋体" w:hAnsi="宋体" w:hint="eastAsia"/>
          <w:sz w:val="24"/>
        </w:rPr>
        <w:t>3、咖啡吧实训室</w:t>
      </w:r>
    </w:p>
    <w:p w:rsidR="00102097" w:rsidRDefault="00565296">
      <w:pPr>
        <w:spacing w:line="360" w:lineRule="auto"/>
        <w:ind w:firstLineChars="200" w:firstLine="480"/>
        <w:rPr>
          <w:rFonts w:ascii="宋体" w:hAnsi="宋体"/>
          <w:color w:val="000000"/>
          <w:sz w:val="24"/>
        </w:rPr>
      </w:pPr>
      <w:r>
        <w:rPr>
          <w:rFonts w:ascii="宋体" w:hAnsi="宋体" w:hint="eastAsia"/>
          <w:color w:val="000000"/>
          <w:sz w:val="24"/>
        </w:rPr>
        <w:t>咖啡实训室拥有一台意式半自动咖啡机，并搭配一台手动和全自动磨豆机，主要为高星级酒店管理、邮轮服务与管理专业的吧台服务课程一体化教学提供场所。</w:t>
      </w:r>
    </w:p>
    <w:p w:rsidR="00102097" w:rsidRDefault="00565296">
      <w:pPr>
        <w:spacing w:line="360" w:lineRule="auto"/>
        <w:ind w:firstLineChars="200" w:firstLine="480"/>
        <w:rPr>
          <w:rFonts w:ascii="宋体" w:hAnsi="宋体"/>
          <w:color w:val="000000"/>
          <w:sz w:val="24"/>
        </w:rPr>
      </w:pPr>
      <w:r>
        <w:rPr>
          <w:rFonts w:ascii="宋体" w:hAnsi="宋体" w:hint="eastAsia"/>
          <w:color w:val="000000"/>
          <w:sz w:val="24"/>
        </w:rPr>
        <w:lastRenderedPageBreak/>
        <w:t>实训室可同时容纳15名学生进行实操训练，实训内容涵盖咖啡品鉴、不同咖啡的制作方法、出品流程、摆盘、清洁等各类咖啡吧台操作流程及注意事项。通过实训教学，使学生懂得咖啡制作的基本知识，对吧台服务有较完整、系统的了解，增强学生业务操作能力。</w:t>
      </w:r>
    </w:p>
    <w:p w:rsidR="00102097" w:rsidRDefault="00565296">
      <w:pPr>
        <w:spacing w:line="360" w:lineRule="auto"/>
        <w:rPr>
          <w:rFonts w:ascii="宋体" w:hAnsi="宋体"/>
          <w:sz w:val="24"/>
        </w:rPr>
      </w:pPr>
      <w:r>
        <w:rPr>
          <w:rFonts w:ascii="宋体" w:hAnsi="宋体" w:hint="eastAsia"/>
          <w:sz w:val="24"/>
        </w:rPr>
        <w:t>4、酒吧实训室</w:t>
      </w:r>
    </w:p>
    <w:p w:rsidR="00102097" w:rsidRDefault="00565296">
      <w:pPr>
        <w:spacing w:line="360" w:lineRule="auto"/>
        <w:ind w:firstLineChars="200" w:firstLine="480"/>
        <w:rPr>
          <w:rFonts w:ascii="宋体" w:hAnsi="宋体"/>
          <w:color w:val="000000"/>
          <w:sz w:val="24"/>
        </w:rPr>
      </w:pPr>
      <w:r>
        <w:rPr>
          <w:rFonts w:ascii="宋体" w:hAnsi="宋体" w:hint="eastAsia"/>
          <w:color w:val="000000"/>
          <w:sz w:val="24"/>
        </w:rPr>
        <w:t>按照营业酒吧来设计与建造，配备酒水服务的基础设施与服务用品，如各式酒水、酒杯、制冰机等，为学生提供了一个真实的服务实操环境。实训室可同时容纳15名学生进行实操训练，实训内容涵盖</w:t>
      </w:r>
      <w:r>
        <w:rPr>
          <w:rFonts w:ascii="宋体" w:hAnsi="宋体"/>
          <w:color w:val="000000"/>
          <w:sz w:val="24"/>
        </w:rPr>
        <w:t>鸡尾酒调制训练、花式调酒训练等。</w:t>
      </w:r>
      <w:r>
        <w:rPr>
          <w:rFonts w:ascii="宋体" w:hAnsi="宋体" w:hint="eastAsia"/>
          <w:color w:val="000000"/>
          <w:sz w:val="24"/>
        </w:rPr>
        <w:t>通过实训教学，使学生懂得</w:t>
      </w:r>
      <w:r>
        <w:rPr>
          <w:rFonts w:ascii="宋体" w:hAnsi="宋体"/>
          <w:color w:val="000000"/>
          <w:sz w:val="24"/>
        </w:rPr>
        <w:t>鸡尾酒</w:t>
      </w:r>
      <w:r>
        <w:rPr>
          <w:rFonts w:ascii="宋体" w:hAnsi="宋体" w:hint="eastAsia"/>
          <w:color w:val="000000"/>
          <w:sz w:val="24"/>
        </w:rPr>
        <w:t>制作的基本知识，对吧台服务有较完整、系统的了解，增强学生业务操作能力。</w:t>
      </w:r>
    </w:p>
    <w:p w:rsidR="00102097" w:rsidRDefault="00565296">
      <w:pPr>
        <w:spacing w:line="360" w:lineRule="auto"/>
        <w:rPr>
          <w:rFonts w:ascii="宋体" w:hAnsi="宋体"/>
          <w:sz w:val="24"/>
        </w:rPr>
      </w:pPr>
      <w:r>
        <w:rPr>
          <w:rFonts w:ascii="宋体" w:hAnsi="宋体" w:hint="eastAsia"/>
          <w:sz w:val="24"/>
        </w:rPr>
        <w:t>5、厨房实训室</w:t>
      </w:r>
    </w:p>
    <w:p w:rsidR="00102097" w:rsidRDefault="00565296">
      <w:pPr>
        <w:spacing w:line="360" w:lineRule="auto"/>
        <w:ind w:firstLineChars="200" w:firstLine="480"/>
        <w:rPr>
          <w:rFonts w:ascii="宋体" w:hAnsi="宋体"/>
          <w:color w:val="000000"/>
          <w:sz w:val="24"/>
        </w:rPr>
      </w:pPr>
      <w:r>
        <w:rPr>
          <w:rFonts w:ascii="宋体" w:hAnsi="宋体" w:hint="eastAsia"/>
          <w:color w:val="000000"/>
          <w:sz w:val="24"/>
        </w:rPr>
        <w:t>厨房实训室拥有多台饮食炊事机械、冷藏箱柜、糕点类原料加工机械、烹调电器及各类厨房清洁工具和清洁用品，主要为高星级酒店管理、邮轮服务与管理专业的厨房服务课程的一体化教学提供场所。</w:t>
      </w:r>
    </w:p>
    <w:p w:rsidR="00102097" w:rsidRDefault="00565296">
      <w:pPr>
        <w:spacing w:line="360" w:lineRule="auto"/>
        <w:ind w:firstLineChars="200" w:firstLine="480"/>
        <w:rPr>
          <w:rFonts w:ascii="宋体" w:hAnsi="宋体"/>
          <w:color w:val="000000"/>
          <w:sz w:val="24"/>
        </w:rPr>
      </w:pPr>
      <w:r>
        <w:rPr>
          <w:rFonts w:ascii="宋体" w:hAnsi="宋体" w:hint="eastAsia"/>
          <w:color w:val="000000"/>
          <w:sz w:val="24"/>
        </w:rPr>
        <w:t>实训室可同时容纳15名学生进行模拟训练，实训内容涵盖厨房清洁前的准备、掌握基本菜品及中西糕点的制作流程及注意事项。通过实训教学，使学生懂得</w:t>
      </w:r>
      <w:hyperlink r:id="rId12" w:tgtFrame="https://wenda.so.com/q/_blank" w:history="1">
        <w:r>
          <w:rPr>
            <w:rFonts w:ascii="宋体" w:hAnsi="宋体" w:hint="eastAsia"/>
            <w:color w:val="000000"/>
            <w:sz w:val="24"/>
          </w:rPr>
          <w:t>烹饪概论</w:t>
        </w:r>
      </w:hyperlink>
      <w:r>
        <w:rPr>
          <w:rFonts w:ascii="宋体" w:hAnsi="宋体" w:hint="eastAsia"/>
          <w:color w:val="000000"/>
          <w:sz w:val="24"/>
        </w:rPr>
        <w:t>、</w:t>
      </w:r>
      <w:hyperlink r:id="rId13" w:tgtFrame="https://wenda.so.com/q/_blank" w:history="1">
        <w:r>
          <w:rPr>
            <w:rFonts w:ascii="宋体" w:hAnsi="宋体" w:hint="eastAsia"/>
            <w:color w:val="000000"/>
            <w:sz w:val="24"/>
          </w:rPr>
          <w:t>烹饪原料知识</w:t>
        </w:r>
      </w:hyperlink>
      <w:r>
        <w:rPr>
          <w:rFonts w:ascii="宋体" w:hAnsi="宋体" w:hint="eastAsia"/>
          <w:color w:val="000000"/>
          <w:sz w:val="24"/>
        </w:rPr>
        <w:t>、原料加工知识、</w:t>
      </w:r>
      <w:hyperlink r:id="rId14" w:tgtFrame="https://wenda.so.com/q/_blank" w:history="1">
        <w:r>
          <w:rPr>
            <w:rFonts w:ascii="宋体" w:hAnsi="宋体" w:hint="eastAsia"/>
            <w:color w:val="000000"/>
            <w:sz w:val="24"/>
          </w:rPr>
          <w:t>烹调技术</w:t>
        </w:r>
      </w:hyperlink>
      <w:r>
        <w:rPr>
          <w:rFonts w:ascii="宋体" w:hAnsi="宋体" w:hint="eastAsia"/>
          <w:color w:val="000000"/>
          <w:sz w:val="24"/>
        </w:rPr>
        <w:t>等，对厨房服务有较完整、系统的了解，增强学生业务操作能力。</w:t>
      </w:r>
    </w:p>
    <w:p w:rsidR="00102097" w:rsidRDefault="00565296">
      <w:pPr>
        <w:spacing w:line="360" w:lineRule="auto"/>
        <w:rPr>
          <w:rFonts w:ascii="宋体" w:hAnsi="宋体" w:cs="宋体"/>
          <w:bCs/>
          <w:sz w:val="24"/>
        </w:rPr>
      </w:pPr>
      <w:r>
        <w:rPr>
          <w:rFonts w:ascii="宋体" w:hAnsi="宋体" w:cs="宋体" w:hint="eastAsia"/>
          <w:bCs/>
          <w:sz w:val="24"/>
        </w:rPr>
        <w:t>6、邮轮管理信息系统</w:t>
      </w:r>
    </w:p>
    <w:p w:rsidR="00102097" w:rsidRDefault="00565296">
      <w:pPr>
        <w:tabs>
          <w:tab w:val="left" w:pos="360"/>
        </w:tabs>
        <w:adjustRightInd w:val="0"/>
        <w:snapToGrid w:val="0"/>
        <w:spacing w:line="360" w:lineRule="auto"/>
        <w:ind w:firstLineChars="200" w:firstLine="480"/>
        <w:rPr>
          <w:rFonts w:ascii="宋体" w:hAnsi="宋体"/>
          <w:sz w:val="24"/>
        </w:rPr>
      </w:pPr>
      <w:r>
        <w:rPr>
          <w:rFonts w:ascii="宋体" w:hAnsi="宋体" w:cs="宋体" w:hint="eastAsia"/>
          <w:bCs/>
          <w:sz w:val="24"/>
        </w:rPr>
        <w:t>功能： 邮轮管理信息系统由上海海事大学经济管理学院联合泛网技术有限公司一起为邮轮专业教学开发的软件，主要包括</w:t>
      </w:r>
      <w:r>
        <w:rPr>
          <w:rFonts w:ascii="宋体" w:hAnsi="宋体" w:hint="eastAsia"/>
          <w:sz w:val="24"/>
        </w:rPr>
        <w:t>POS系统、登船系统、签到系统和制卡系统四个系统。通过学生职业</w:t>
      </w:r>
      <w:r>
        <w:rPr>
          <w:rFonts w:ascii="宋体" w:hAnsi="宋体" w:hint="eastAsia"/>
          <w:color w:val="000000"/>
          <w:sz w:val="24"/>
        </w:rPr>
        <w:t>情景的创设，</w:t>
      </w:r>
      <w:r>
        <w:rPr>
          <w:rFonts w:ascii="宋体" w:hAnsi="宋体" w:hint="eastAsia"/>
          <w:sz w:val="24"/>
        </w:rPr>
        <w:t>以个体练习、小组模拟练习等不同形式，让学生在愉快学习中提高邮轮管理信息系统的应用能力，了解各个操作系统的功能模块。</w:t>
      </w:r>
    </w:p>
    <w:p w:rsidR="00102097" w:rsidRDefault="00565296">
      <w:pPr>
        <w:spacing w:line="360" w:lineRule="auto"/>
        <w:ind w:firstLineChars="200" w:firstLine="480"/>
        <w:rPr>
          <w:rFonts w:ascii="宋体" w:hAnsi="宋体" w:cs="宋体"/>
          <w:bCs/>
          <w:sz w:val="24"/>
        </w:rPr>
      </w:pPr>
      <w:r>
        <w:rPr>
          <w:rFonts w:ascii="宋体" w:hAnsi="宋体" w:cs="宋体" w:hint="eastAsia"/>
          <w:bCs/>
          <w:sz w:val="24"/>
        </w:rPr>
        <w:t xml:space="preserve">实训项目： </w:t>
      </w:r>
    </w:p>
    <w:p w:rsidR="00102097" w:rsidRDefault="00565296">
      <w:pPr>
        <w:numPr>
          <w:ilvl w:val="1"/>
          <w:numId w:val="5"/>
        </w:numPr>
        <w:adjustRightInd w:val="0"/>
        <w:snapToGrid w:val="0"/>
        <w:spacing w:line="360" w:lineRule="auto"/>
        <w:rPr>
          <w:rFonts w:ascii="宋体" w:hAnsi="宋体"/>
          <w:sz w:val="24"/>
        </w:rPr>
      </w:pPr>
      <w:r>
        <w:rPr>
          <w:rFonts w:ascii="宋体" w:hAnsi="宋体" w:hint="eastAsia"/>
          <w:sz w:val="24"/>
        </w:rPr>
        <w:t>能熟练掌握邮轮系统的登录、退出和用户管理流程。</w:t>
      </w:r>
    </w:p>
    <w:p w:rsidR="00102097" w:rsidRDefault="00565296">
      <w:pPr>
        <w:numPr>
          <w:ilvl w:val="1"/>
          <w:numId w:val="5"/>
        </w:numPr>
        <w:adjustRightInd w:val="0"/>
        <w:snapToGrid w:val="0"/>
        <w:spacing w:line="360" w:lineRule="auto"/>
        <w:rPr>
          <w:rFonts w:ascii="宋体" w:hAnsi="宋体"/>
          <w:sz w:val="24"/>
        </w:rPr>
      </w:pPr>
      <w:r>
        <w:rPr>
          <w:rFonts w:ascii="宋体" w:hAnsi="宋体" w:hint="eastAsia"/>
          <w:sz w:val="24"/>
        </w:rPr>
        <w:t>能掌握POS系统、登船系统、签到系统和制卡系统的各个模块的功能和实际操作。</w:t>
      </w:r>
    </w:p>
    <w:p w:rsidR="00102097" w:rsidRDefault="00565296">
      <w:pPr>
        <w:numPr>
          <w:ilvl w:val="1"/>
          <w:numId w:val="5"/>
        </w:numPr>
        <w:adjustRightInd w:val="0"/>
        <w:snapToGrid w:val="0"/>
        <w:spacing w:line="360" w:lineRule="auto"/>
        <w:rPr>
          <w:rFonts w:ascii="宋体" w:hAnsi="宋体"/>
          <w:sz w:val="24"/>
        </w:rPr>
      </w:pPr>
      <w:r>
        <w:rPr>
          <w:rFonts w:ascii="宋体" w:hAnsi="宋体" w:hint="eastAsia"/>
          <w:sz w:val="24"/>
        </w:rPr>
        <w:t>能熟悉管理信息系统各个模块的工作要求。</w:t>
      </w:r>
    </w:p>
    <w:p w:rsidR="00102097" w:rsidRDefault="00565296">
      <w:pPr>
        <w:numPr>
          <w:ilvl w:val="1"/>
          <w:numId w:val="5"/>
        </w:numPr>
        <w:adjustRightInd w:val="0"/>
        <w:snapToGrid w:val="0"/>
        <w:spacing w:line="360" w:lineRule="auto"/>
        <w:rPr>
          <w:rFonts w:ascii="宋体" w:hAnsi="宋体"/>
          <w:sz w:val="24"/>
        </w:rPr>
      </w:pPr>
      <w:r>
        <w:rPr>
          <w:rFonts w:ascii="宋体" w:hAnsi="宋体" w:hint="eastAsia"/>
          <w:sz w:val="24"/>
        </w:rPr>
        <w:t>能处理管理信息系统无法使用时的临时操作。</w:t>
      </w:r>
    </w:p>
    <w:p w:rsidR="00102097" w:rsidRDefault="00102097">
      <w:pPr>
        <w:spacing w:line="360" w:lineRule="auto"/>
        <w:ind w:firstLineChars="200" w:firstLine="480"/>
        <w:rPr>
          <w:rFonts w:ascii="宋体" w:hAnsi="宋体" w:cs="宋体"/>
          <w:bCs/>
          <w:sz w:val="24"/>
        </w:rPr>
      </w:pPr>
    </w:p>
    <w:p w:rsidR="00102097" w:rsidRDefault="00102097">
      <w:pPr>
        <w:pStyle w:val="1"/>
        <w:spacing w:line="360" w:lineRule="auto"/>
        <w:rPr>
          <w:rFonts w:ascii="宋体" w:hAnsi="宋体"/>
          <w:bCs/>
          <w:sz w:val="24"/>
        </w:rPr>
      </w:pPr>
    </w:p>
    <w:sectPr w:rsidR="00102097" w:rsidSect="00102097">
      <w:pgSz w:w="11906" w:h="16838"/>
      <w:pgMar w:top="1134" w:right="1418" w:bottom="1134"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019" w:rsidRDefault="00A31019" w:rsidP="00102097">
      <w:r>
        <w:separator/>
      </w:r>
    </w:p>
  </w:endnote>
  <w:endnote w:type="continuationSeparator" w:id="1">
    <w:p w:rsidR="00A31019" w:rsidRDefault="00A31019" w:rsidP="0010209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Device Font 10cpi"/>
    <w:panose1 w:val="02020603050405020304"/>
    <w:charset w:val="00"/>
    <w:family w:val="roman"/>
    <w:pitch w:val="variable"/>
    <w:sig w:usb0="00000000"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0"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altName w:val="Device Font 10cpi"/>
    <w:panose1 w:val="020B0604020202020204"/>
    <w:charset w:val="00"/>
    <w:family w:val="swiss"/>
    <w:pitch w:val="variable"/>
    <w:sig w:usb0="00000000" w:usb1="C000785B" w:usb2="00000009" w:usb3="00000000" w:csb0="000001FF" w:csb1="00000000"/>
  </w:font>
  <w:font w:name="黑体">
    <w:altName w:val="SimHei"/>
    <w:panose1 w:val="02010609060101010101"/>
    <w:charset w:val="86"/>
    <w:family w:val="modern"/>
    <w:pitch w:val="fixed"/>
    <w:sig w:usb0="00000000" w:usb1="38CF7CFA" w:usb2="00000016" w:usb3="00000000" w:csb0="00040001" w:csb1="00000000"/>
  </w:font>
  <w:font w:name="方正宋一..遷.">
    <w:altName w:val="宋体"/>
    <w:charset w:val="86"/>
    <w:family w:val="roman"/>
    <w:pitch w:val="default"/>
    <w:sig w:usb0="00000000" w:usb1="00000000" w:usb2="00000000" w:usb3="00000000" w:csb0="00040000" w:csb1="00000000"/>
  </w:font>
  <w:font w:name="华文中宋">
    <w:altName w:val="微软雅黑"/>
    <w:panose1 w:val="02010600040101010101"/>
    <w:charset w:val="86"/>
    <w:family w:val="auto"/>
    <w:pitch w:val="variable"/>
    <w:sig w:usb0="00000000" w:usb1="080F0000" w:usb2="00000010" w:usb3="00000000" w:csb0="0004009F" w:csb1="00000000"/>
  </w:font>
  <w:font w:name="华文行楷">
    <w:altName w:val="微软雅黑"/>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00000000" w:usb1="38CF7CFA" w:usb2="00000016" w:usb3="00000000" w:csb0="00040001" w:csb1="00000000"/>
  </w:font>
  <w:font w:name="Calibri">
    <w:altName w:val="Device Font 10cpi"/>
    <w:panose1 w:val="020F0502020204030204"/>
    <w:charset w:val="00"/>
    <w:family w:val="swiss"/>
    <w:pitch w:val="variable"/>
    <w:sig w:usb0="00000000" w:usb1="C000247B" w:usb2="00000009" w:usb3="00000000" w:csb0="000001FF" w:csb1="00000000"/>
  </w:font>
  <w:font w:name="Cambria">
    <w:altName w:val="Device Font 10cpi"/>
    <w:panose1 w:val="02040503050406030204"/>
    <w:charset w:val="00"/>
    <w:family w:val="roman"/>
    <w:pitch w:val="variable"/>
    <w:sig w:usb0="00000001"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097" w:rsidRDefault="00E01D3E">
    <w:pPr>
      <w:pStyle w:val="aa"/>
      <w:framePr w:wrap="around" w:vAnchor="text" w:hAnchor="margin" w:xAlign="right" w:y="1"/>
      <w:rPr>
        <w:rStyle w:val="af"/>
      </w:rPr>
    </w:pPr>
    <w:r>
      <w:rPr>
        <w:rStyle w:val="af"/>
      </w:rPr>
      <w:fldChar w:fldCharType="begin"/>
    </w:r>
    <w:r w:rsidR="00565296">
      <w:rPr>
        <w:rStyle w:val="af"/>
      </w:rPr>
      <w:instrText xml:space="preserve">PAGE  </w:instrText>
    </w:r>
    <w:r>
      <w:rPr>
        <w:rStyle w:val="af"/>
      </w:rPr>
      <w:fldChar w:fldCharType="end"/>
    </w:r>
  </w:p>
  <w:p w:rsidR="00102097" w:rsidRDefault="0010209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097" w:rsidRDefault="00E01D3E">
    <w:pPr>
      <w:pStyle w:val="aa"/>
      <w:framePr w:wrap="around" w:vAnchor="text" w:hAnchor="page" w:x="5919" w:y="-191"/>
      <w:rPr>
        <w:rStyle w:val="af"/>
      </w:rPr>
    </w:pPr>
    <w:r>
      <w:rPr>
        <w:rStyle w:val="af"/>
      </w:rPr>
      <w:fldChar w:fldCharType="begin"/>
    </w:r>
    <w:r w:rsidR="00565296">
      <w:rPr>
        <w:rStyle w:val="af"/>
      </w:rPr>
      <w:instrText xml:space="preserve">PAGE  </w:instrText>
    </w:r>
    <w:r>
      <w:rPr>
        <w:rStyle w:val="af"/>
      </w:rPr>
      <w:fldChar w:fldCharType="separate"/>
    </w:r>
    <w:r w:rsidR="00DE50FC">
      <w:rPr>
        <w:rStyle w:val="af"/>
        <w:noProof/>
      </w:rPr>
      <w:t>18</w:t>
    </w:r>
    <w:r>
      <w:rPr>
        <w:rStyle w:val="af"/>
      </w:rPr>
      <w:fldChar w:fldCharType="end"/>
    </w:r>
  </w:p>
  <w:p w:rsidR="00102097" w:rsidRDefault="00102097">
    <w:pPr>
      <w:pStyle w:val="aa"/>
      <w:framePr w:wrap="around" w:hAnchor="text" w:y="-19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019" w:rsidRDefault="00A31019" w:rsidP="00102097">
      <w:r>
        <w:separator/>
      </w:r>
    </w:p>
  </w:footnote>
  <w:footnote w:type="continuationSeparator" w:id="1">
    <w:p w:rsidR="00A31019" w:rsidRDefault="00A31019" w:rsidP="00102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2FB40C"/>
    <w:multiLevelType w:val="singleLevel"/>
    <w:tmpl w:val="982FB40C"/>
    <w:lvl w:ilvl="0">
      <w:start w:val="9"/>
      <w:numFmt w:val="chineseCounting"/>
      <w:suff w:val="nothing"/>
      <w:lvlText w:val="%1、"/>
      <w:lvlJc w:val="left"/>
      <w:rPr>
        <w:rFonts w:hint="eastAsia"/>
      </w:rPr>
    </w:lvl>
  </w:abstractNum>
  <w:abstractNum w:abstractNumId="1">
    <w:nsid w:val="4D1E3A1C"/>
    <w:multiLevelType w:val="multilevel"/>
    <w:tmpl w:val="4D1E3A1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52B583D5"/>
    <w:multiLevelType w:val="singleLevel"/>
    <w:tmpl w:val="52B583D5"/>
    <w:lvl w:ilvl="0">
      <w:start w:val="3"/>
      <w:numFmt w:val="decimal"/>
      <w:suff w:val="nothing"/>
      <w:lvlText w:val="%1."/>
      <w:lvlJc w:val="left"/>
    </w:lvl>
  </w:abstractNum>
  <w:abstractNum w:abstractNumId="3">
    <w:nsid w:val="52B5B791"/>
    <w:multiLevelType w:val="singleLevel"/>
    <w:tmpl w:val="52B5B791"/>
    <w:lvl w:ilvl="0">
      <w:start w:val="4"/>
      <w:numFmt w:val="decimal"/>
      <w:suff w:val="nothing"/>
      <w:lvlText w:val="%1."/>
      <w:lvlJc w:val="left"/>
    </w:lvl>
  </w:abstractNum>
  <w:abstractNum w:abstractNumId="4">
    <w:nsid w:val="5450F039"/>
    <w:multiLevelType w:val="singleLevel"/>
    <w:tmpl w:val="5450F039"/>
    <w:lvl w:ilvl="0">
      <w:start w:val="6"/>
      <w:numFmt w:val="chineseCounting"/>
      <w:suff w:val="nothing"/>
      <w:lvlText w:val="%1、"/>
      <w:lvlJc w:val="left"/>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doNotTrackMoves/>
  <w:defaultTabStop w:val="420"/>
  <w:drawingGridHorizontalSpacing w:val="0"/>
  <w:drawingGridVerticalSpacing w:val="156"/>
  <w:noPunctuationKerning/>
  <w:characterSpacingControl w:val="compressPunctuation"/>
  <w:hdrShapeDefaults>
    <o:shapedefaults v:ext="edit" spidmax="307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96D5C"/>
    <w:rsid w:val="000D7F50"/>
    <w:rsid w:val="00102097"/>
    <w:rsid w:val="001149A0"/>
    <w:rsid w:val="00127499"/>
    <w:rsid w:val="00143B48"/>
    <w:rsid w:val="00172A27"/>
    <w:rsid w:val="00197255"/>
    <w:rsid w:val="001A57DE"/>
    <w:rsid w:val="001B6335"/>
    <w:rsid w:val="001C3DD0"/>
    <w:rsid w:val="001D6387"/>
    <w:rsid w:val="00204E1A"/>
    <w:rsid w:val="002257F9"/>
    <w:rsid w:val="00270F37"/>
    <w:rsid w:val="00303F72"/>
    <w:rsid w:val="00356CCD"/>
    <w:rsid w:val="003974D4"/>
    <w:rsid w:val="003B0560"/>
    <w:rsid w:val="003B7EC6"/>
    <w:rsid w:val="00433EE2"/>
    <w:rsid w:val="004D10F4"/>
    <w:rsid w:val="004D1E85"/>
    <w:rsid w:val="004F4988"/>
    <w:rsid w:val="0053414D"/>
    <w:rsid w:val="00534ACB"/>
    <w:rsid w:val="00547F8A"/>
    <w:rsid w:val="00565296"/>
    <w:rsid w:val="00587D55"/>
    <w:rsid w:val="00590418"/>
    <w:rsid w:val="005E5DBD"/>
    <w:rsid w:val="006E445D"/>
    <w:rsid w:val="00705079"/>
    <w:rsid w:val="00726D79"/>
    <w:rsid w:val="00740A67"/>
    <w:rsid w:val="00757002"/>
    <w:rsid w:val="00763158"/>
    <w:rsid w:val="007C2DBA"/>
    <w:rsid w:val="00810597"/>
    <w:rsid w:val="008310D0"/>
    <w:rsid w:val="008630A9"/>
    <w:rsid w:val="008807A9"/>
    <w:rsid w:val="009F4EBA"/>
    <w:rsid w:val="009F6EEB"/>
    <w:rsid w:val="00A16082"/>
    <w:rsid w:val="00A31019"/>
    <w:rsid w:val="00A55F02"/>
    <w:rsid w:val="00A82105"/>
    <w:rsid w:val="00A951E9"/>
    <w:rsid w:val="00AA4C6E"/>
    <w:rsid w:val="00B544EE"/>
    <w:rsid w:val="00B61397"/>
    <w:rsid w:val="00B74ED1"/>
    <w:rsid w:val="00BC0049"/>
    <w:rsid w:val="00C34688"/>
    <w:rsid w:val="00C54FD9"/>
    <w:rsid w:val="00C721B5"/>
    <w:rsid w:val="00CD3040"/>
    <w:rsid w:val="00CE5F55"/>
    <w:rsid w:val="00D3454E"/>
    <w:rsid w:val="00DC75B9"/>
    <w:rsid w:val="00DE50FC"/>
    <w:rsid w:val="00E01D3E"/>
    <w:rsid w:val="00E0603E"/>
    <w:rsid w:val="00E415BC"/>
    <w:rsid w:val="00E422A7"/>
    <w:rsid w:val="00E620A2"/>
    <w:rsid w:val="00E6525F"/>
    <w:rsid w:val="00E854B9"/>
    <w:rsid w:val="00EC5174"/>
    <w:rsid w:val="00ED6856"/>
    <w:rsid w:val="00F241F4"/>
    <w:rsid w:val="00F44A28"/>
    <w:rsid w:val="00F54D69"/>
    <w:rsid w:val="00F61A1A"/>
    <w:rsid w:val="00FA2ED2"/>
    <w:rsid w:val="0C0A2443"/>
    <w:rsid w:val="1AE44972"/>
    <w:rsid w:val="2C8A0797"/>
    <w:rsid w:val="320B74E6"/>
    <w:rsid w:val="376E3648"/>
    <w:rsid w:val="464D3A72"/>
    <w:rsid w:val="4D2225E5"/>
    <w:rsid w:val="507958A2"/>
    <w:rsid w:val="59CE143D"/>
    <w:rsid w:val="64B204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strokecolor="#739cc3">
      <v:fill angle="90" type="gradient">
        <o:fill v:ext="view" type="gradientUnscaled"/>
      </v:fill>
      <v:stroke color="#739cc3" weight="1.25pt"/>
    </o:shapedefaults>
    <o:shapelayout v:ext="edit">
      <o:idmap v:ext="edit" data="1"/>
      <o:rules v:ext="edit">
        <o:r id="V:Rule77" type="connector" idref="#_x0000_s1138"/>
        <o:r id="V:Rule78" type="connector" idref="#_x0000_s1129"/>
        <o:r id="V:Rule79" type="connector" idref="#_x0000_s1142"/>
        <o:r id="V:Rule80" type="connector" idref="#_x0000_s1141"/>
        <o:r id="V:Rule81" type="connector" idref="#_x0000_s1158"/>
        <o:r id="V:Rule82" type="connector" idref="#_x0000_s1151"/>
        <o:r id="V:Rule83" type="connector" idref="#_x0000_s1135"/>
        <o:r id="V:Rule84" type="connector" idref="#_x0000_s1157"/>
        <o:r id="V:Rule85" type="connector" idref="#_x0000_s1160"/>
        <o:r id="V:Rule86" type="connector" idref="#_x0000_s1161"/>
        <o:r id="V:Rule87" type="connector" idref="#_x0000_s1109"/>
        <o:r id="V:Rule88" type="connector" idref="#_x0000_s1154"/>
        <o:r id="V:Rule89" type="connector" idref="#_x0000_s1107"/>
        <o:r id="V:Rule90" type="connector" idref="#_x0000_s1137"/>
        <o:r id="V:Rule91" type="connector" idref="#_x0000_s1156"/>
        <o:r id="V:Rule92" type="connector" idref="#_x0000_s1144"/>
        <o:r id="V:Rule93" type="connector" idref="#_x0000_s1140"/>
        <o:r id="V:Rule94" type="connector" idref="#_x0000_s1108"/>
        <o:r id="V:Rule95" type="connector" idref="#_x0000_s1132"/>
        <o:r id="V:Rule96" type="connector" idref="#_x0000_s1149"/>
        <o:r id="V:Rule97" type="connector" idref="#_x0000_s1136"/>
        <o:r id="V:Rule98" type="connector" idref="#_x0000_s1159"/>
        <o:r id="V:Rule99" type="connector" idref="#_x0000_s1152"/>
        <o:r id="V:Rule100" type="connector" idref="#_x0000_s1145"/>
        <o:r id="V:Rule101" type="connector" idref="#_x0000_s1130"/>
        <o:r id="V:Rule102" type="connector" idref="#_x0000_s1143"/>
        <o:r id="V:Rule103" type="connector" idref="#_x0000_s1148"/>
        <o:r id="V:Rule104" type="connector" idref="#_x0000_s1133"/>
        <o:r id="V:Rule105" type="connector" idref="#_x0000_s1131"/>
        <o:r id="V:Rule106" type="connector" idref="#_x0000_s1147"/>
        <o:r id="V:Rule107" type="connector" idref="#_x0000_s1139"/>
        <o:r id="V:Rule108" type="connector" idref="#_x0000_s1134"/>
        <o:r id="V:Rule109" type="connector" idref="#_x0000_s1153"/>
        <o:r id="V:Rule110" type="connector" idref="#_x0000_s1155"/>
        <o:r id="V:Rule111" type="connector" idref="#_x0000_s1146"/>
        <o:r id="V:Rule112" type="connector" idref="#_x0000_s1097"/>
        <o:r id="V:Rule113" type="connector" idref="#_x0000_s1150"/>
        <o:r id="V:Rule114" type="connector" idref="#_x0000_s11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Body Text 2" w:semiHidden="0" w:unhideWhenUsed="0" w:qFormat="1"/>
    <w:lsdException w:name="Body Text Indent 3" w:semiHidden="0" w:unhideWhenUsed="0" w:qFormat="1"/>
    <w:lsdException w:name="Hyperlink" w:semiHidden="0" w:uiPriority="99" w:qFormat="1"/>
    <w:lsdException w:name="FollowedHyperlink" w:uiPriority="99"/>
    <w:lsdException w:name="Strong" w:semiHidden="0" w:unhideWhenUsed="0" w:qFormat="1"/>
    <w:lsdException w:name="Emphasis" w:semiHidden="0" w:unhideWhenUsed="0" w:qFormat="1"/>
    <w:lsdException w:name="Plain Text" w:semiHidden="0" w:uiPriority="99"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nhideWhenUsed="0" w:qFormat="1"/>
    <w:lsdException w:name="Table Grid" w:semiHidden="0" w:uiPriority="59" w:unhideWhenUsed="0"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102097"/>
    <w:pPr>
      <w:adjustRightInd w:val="0"/>
      <w:snapToGrid w:val="0"/>
      <w:spacing w:line="312" w:lineRule="atLeast"/>
      <w:ind w:firstLine="420"/>
    </w:pPr>
    <w:rPr>
      <w:szCs w:val="20"/>
    </w:rPr>
  </w:style>
  <w:style w:type="paragraph" w:styleId="a4">
    <w:name w:val="annotation text"/>
    <w:basedOn w:val="a"/>
    <w:semiHidden/>
    <w:qFormat/>
    <w:rsid w:val="00102097"/>
    <w:pPr>
      <w:jc w:val="left"/>
    </w:pPr>
  </w:style>
  <w:style w:type="paragraph" w:styleId="a5">
    <w:name w:val="Body Text"/>
    <w:basedOn w:val="a"/>
    <w:qFormat/>
    <w:rsid w:val="00102097"/>
    <w:pPr>
      <w:spacing w:after="120"/>
    </w:pPr>
  </w:style>
  <w:style w:type="paragraph" w:styleId="a6">
    <w:name w:val="Body Text Indent"/>
    <w:basedOn w:val="a"/>
    <w:qFormat/>
    <w:rsid w:val="00102097"/>
    <w:pPr>
      <w:adjustRightInd w:val="0"/>
      <w:snapToGrid w:val="0"/>
      <w:spacing w:line="360" w:lineRule="auto"/>
      <w:ind w:firstLineChars="200" w:firstLine="420"/>
    </w:pPr>
  </w:style>
  <w:style w:type="paragraph" w:styleId="a7">
    <w:name w:val="Plain Text"/>
    <w:basedOn w:val="a"/>
    <w:link w:val="Char"/>
    <w:uiPriority w:val="99"/>
    <w:qFormat/>
    <w:rsid w:val="00102097"/>
    <w:rPr>
      <w:rFonts w:ascii="宋体" w:hAnsi="Courier New" w:cs="Courier New"/>
      <w:szCs w:val="21"/>
    </w:rPr>
  </w:style>
  <w:style w:type="paragraph" w:styleId="a8">
    <w:name w:val="Date"/>
    <w:basedOn w:val="a"/>
    <w:next w:val="a"/>
    <w:qFormat/>
    <w:rsid w:val="00102097"/>
    <w:rPr>
      <w:rFonts w:ascii="宋体" w:hAnsi="宋体"/>
    </w:rPr>
  </w:style>
  <w:style w:type="paragraph" w:styleId="a9">
    <w:name w:val="Balloon Text"/>
    <w:basedOn w:val="a"/>
    <w:semiHidden/>
    <w:qFormat/>
    <w:rsid w:val="00102097"/>
    <w:rPr>
      <w:sz w:val="18"/>
      <w:szCs w:val="18"/>
    </w:rPr>
  </w:style>
  <w:style w:type="paragraph" w:styleId="aa">
    <w:name w:val="footer"/>
    <w:basedOn w:val="a"/>
    <w:qFormat/>
    <w:rsid w:val="00102097"/>
    <w:pPr>
      <w:tabs>
        <w:tab w:val="center" w:pos="4153"/>
        <w:tab w:val="right" w:pos="8306"/>
      </w:tabs>
      <w:snapToGrid w:val="0"/>
      <w:jc w:val="left"/>
    </w:pPr>
    <w:rPr>
      <w:sz w:val="18"/>
      <w:szCs w:val="18"/>
    </w:rPr>
  </w:style>
  <w:style w:type="paragraph" w:styleId="ab">
    <w:name w:val="header"/>
    <w:basedOn w:val="a"/>
    <w:qFormat/>
    <w:rsid w:val="00102097"/>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rsid w:val="00102097"/>
    <w:pPr>
      <w:ind w:firstLineChars="200" w:firstLine="420"/>
    </w:pPr>
    <w:rPr>
      <w:rFonts w:ascii="宋体" w:hAnsi="宋体"/>
      <w:szCs w:val="18"/>
    </w:rPr>
  </w:style>
  <w:style w:type="paragraph" w:styleId="2">
    <w:name w:val="Body Text 2"/>
    <w:basedOn w:val="a"/>
    <w:qFormat/>
    <w:rsid w:val="00102097"/>
    <w:pPr>
      <w:adjustRightInd w:val="0"/>
      <w:snapToGrid w:val="0"/>
      <w:spacing w:line="360" w:lineRule="auto"/>
    </w:pPr>
    <w:rPr>
      <w:rFonts w:ascii="宋体" w:hAnsi="宋体"/>
      <w:color w:val="0000FF"/>
    </w:rPr>
  </w:style>
  <w:style w:type="paragraph" w:styleId="HTML">
    <w:name w:val="HTML Preformatted"/>
    <w:basedOn w:val="a"/>
    <w:link w:val="HTMLChar1"/>
    <w:uiPriority w:val="99"/>
    <w:unhideWhenUsed/>
    <w:qFormat/>
    <w:rsid w:val="001020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uiPriority w:val="99"/>
    <w:unhideWhenUsed/>
    <w:qFormat/>
    <w:rsid w:val="00102097"/>
    <w:pPr>
      <w:widowControl/>
      <w:spacing w:before="100" w:beforeAutospacing="1" w:after="100" w:afterAutospacing="1"/>
      <w:jc w:val="left"/>
    </w:pPr>
    <w:rPr>
      <w:rFonts w:ascii="宋体" w:hAnsi="宋体" w:cs="宋体"/>
      <w:kern w:val="0"/>
      <w:sz w:val="24"/>
    </w:rPr>
  </w:style>
  <w:style w:type="paragraph" w:styleId="ad">
    <w:name w:val="annotation subject"/>
    <w:basedOn w:val="a4"/>
    <w:next w:val="a4"/>
    <w:semiHidden/>
    <w:qFormat/>
    <w:rsid w:val="00102097"/>
    <w:rPr>
      <w:b/>
      <w:bCs/>
    </w:rPr>
  </w:style>
  <w:style w:type="table" w:styleId="ae">
    <w:name w:val="Table Grid"/>
    <w:basedOn w:val="a1"/>
    <w:uiPriority w:val="59"/>
    <w:qFormat/>
    <w:rsid w:val="001020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qFormat/>
    <w:rsid w:val="00102097"/>
  </w:style>
  <w:style w:type="character" w:styleId="af0">
    <w:name w:val="Hyperlink"/>
    <w:basedOn w:val="a0"/>
    <w:uiPriority w:val="99"/>
    <w:unhideWhenUsed/>
    <w:qFormat/>
    <w:rsid w:val="00102097"/>
    <w:rPr>
      <w:color w:val="0000FF"/>
      <w:u w:val="single"/>
    </w:rPr>
  </w:style>
  <w:style w:type="character" w:styleId="af1">
    <w:name w:val="annotation reference"/>
    <w:basedOn w:val="a0"/>
    <w:semiHidden/>
    <w:qFormat/>
    <w:rsid w:val="00102097"/>
    <w:rPr>
      <w:sz w:val="21"/>
      <w:szCs w:val="21"/>
    </w:rPr>
  </w:style>
  <w:style w:type="paragraph" w:customStyle="1" w:styleId="1">
    <w:name w:val="样式1"/>
    <w:basedOn w:val="a"/>
    <w:qFormat/>
    <w:rsid w:val="00102097"/>
  </w:style>
  <w:style w:type="paragraph" w:customStyle="1" w:styleId="5">
    <w:name w:val="标题5"/>
    <w:basedOn w:val="a"/>
    <w:qFormat/>
    <w:rsid w:val="00102097"/>
    <w:pPr>
      <w:adjustRightInd w:val="0"/>
      <w:snapToGrid w:val="0"/>
      <w:spacing w:line="310" w:lineRule="atLeast"/>
      <w:ind w:firstLine="425"/>
    </w:pPr>
    <w:rPr>
      <w:rFonts w:ascii="Arial" w:eastAsia="黑体" w:hAnsi="Arial"/>
      <w:szCs w:val="20"/>
    </w:rPr>
  </w:style>
  <w:style w:type="paragraph" w:customStyle="1" w:styleId="af2">
    <w:name w:val="表题"/>
    <w:basedOn w:val="a"/>
    <w:qFormat/>
    <w:rsid w:val="00102097"/>
    <w:pPr>
      <w:adjustRightInd w:val="0"/>
      <w:snapToGrid w:val="0"/>
      <w:spacing w:before="120" w:after="120" w:line="310" w:lineRule="atLeast"/>
      <w:jc w:val="center"/>
    </w:pPr>
    <w:rPr>
      <w:rFonts w:ascii="Arial" w:eastAsia="黑体" w:hAnsi="Arial"/>
      <w:szCs w:val="20"/>
    </w:rPr>
  </w:style>
  <w:style w:type="paragraph" w:customStyle="1" w:styleId="af3">
    <w:name w:val="表内容"/>
    <w:basedOn w:val="a"/>
    <w:qFormat/>
    <w:rsid w:val="00102097"/>
    <w:pPr>
      <w:adjustRightInd w:val="0"/>
      <w:snapToGrid w:val="0"/>
      <w:spacing w:line="310" w:lineRule="atLeast"/>
      <w:jc w:val="center"/>
    </w:pPr>
    <w:rPr>
      <w:sz w:val="18"/>
      <w:szCs w:val="20"/>
    </w:rPr>
  </w:style>
  <w:style w:type="paragraph" w:customStyle="1" w:styleId="30">
    <w:name w:val="样式3"/>
    <w:basedOn w:val="a"/>
    <w:qFormat/>
    <w:rsid w:val="00102097"/>
    <w:pPr>
      <w:adjustRightInd w:val="0"/>
      <w:spacing w:line="720" w:lineRule="auto"/>
      <w:jc w:val="center"/>
    </w:pPr>
    <w:rPr>
      <w:rFonts w:eastAsia="黑体"/>
      <w:sz w:val="28"/>
      <w:szCs w:val="20"/>
    </w:rPr>
  </w:style>
  <w:style w:type="character" w:customStyle="1" w:styleId="CharChar1">
    <w:name w:val="Char Char1"/>
    <w:basedOn w:val="a0"/>
    <w:qFormat/>
    <w:rsid w:val="00102097"/>
    <w:rPr>
      <w:kern w:val="2"/>
      <w:sz w:val="18"/>
      <w:szCs w:val="18"/>
    </w:rPr>
  </w:style>
  <w:style w:type="character" w:customStyle="1" w:styleId="CharChar">
    <w:name w:val="Char Char"/>
    <w:basedOn w:val="a0"/>
    <w:qFormat/>
    <w:rsid w:val="00102097"/>
    <w:rPr>
      <w:kern w:val="2"/>
      <w:sz w:val="18"/>
      <w:szCs w:val="18"/>
    </w:rPr>
  </w:style>
  <w:style w:type="character" w:customStyle="1" w:styleId="f121">
    <w:name w:val="f121"/>
    <w:basedOn w:val="a0"/>
    <w:qFormat/>
    <w:rsid w:val="00102097"/>
  </w:style>
  <w:style w:type="character" w:customStyle="1" w:styleId="HTMLChar">
    <w:name w:val="HTML 预设格式 Char"/>
    <w:basedOn w:val="a0"/>
    <w:rsid w:val="00102097"/>
    <w:rPr>
      <w:rFonts w:ascii="Courier New" w:hAnsi="Courier New" w:cs="Courier New"/>
      <w:kern w:val="2"/>
    </w:rPr>
  </w:style>
  <w:style w:type="character" w:customStyle="1" w:styleId="HTMLChar1">
    <w:name w:val="HTML 预设格式 Char1"/>
    <w:link w:val="HTML"/>
    <w:uiPriority w:val="99"/>
    <w:qFormat/>
    <w:rsid w:val="00102097"/>
    <w:rPr>
      <w:rFonts w:ascii="宋体" w:hAnsi="宋体" w:cs="宋体"/>
      <w:sz w:val="24"/>
      <w:szCs w:val="24"/>
    </w:rPr>
  </w:style>
  <w:style w:type="character" w:customStyle="1" w:styleId="Char">
    <w:name w:val="纯文本 Char"/>
    <w:link w:val="a7"/>
    <w:uiPriority w:val="99"/>
    <w:qFormat/>
    <w:rsid w:val="00102097"/>
    <w:rPr>
      <w:rFonts w:ascii="宋体" w:hAnsi="Courier New" w:cs="Courier New"/>
      <w:kern w:val="2"/>
      <w:sz w:val="21"/>
      <w:szCs w:val="21"/>
    </w:rPr>
  </w:style>
  <w:style w:type="paragraph" w:customStyle="1" w:styleId="Default">
    <w:name w:val="Default"/>
    <w:uiPriority w:val="99"/>
    <w:unhideWhenUsed/>
    <w:rsid w:val="00102097"/>
    <w:pPr>
      <w:widowControl w:val="0"/>
      <w:autoSpaceDE w:val="0"/>
      <w:autoSpaceDN w:val="0"/>
      <w:adjustRightInd w:val="0"/>
    </w:pPr>
    <w:rPr>
      <w:rFonts w:ascii="方正宋一..遷." w:eastAsia="方正宋一..遷." w:hAnsi="方正宋一..遷." w:hint="eastAsia"/>
      <w:color w:val="000000"/>
      <w:sz w:val="24"/>
    </w:rPr>
  </w:style>
  <w:style w:type="paragraph" w:customStyle="1" w:styleId="Pa6">
    <w:name w:val="Pa6"/>
    <w:basedOn w:val="Default"/>
    <w:next w:val="Default"/>
    <w:uiPriority w:val="99"/>
    <w:unhideWhenUsed/>
    <w:rsid w:val="00102097"/>
    <w:pPr>
      <w:spacing w:line="241" w:lineRule="atLeast"/>
    </w:pPr>
    <w:rPr>
      <w:rFonts w:hint="defaul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o.com/s?q=%E7%83%B9%E9%A5%AA%E5%8E%9F%E6%96%99%E7%9F%A5%E8%AF%86&amp;ie=utf-8&amp;src=internal_wenda_recommend_text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o.com/s?q=%E4%B8%AD%E5%9B%BD%E7%83%B9%E9%A5%AA%E6%A6%82%E8%AE%BA&amp;ie=utf-8&amp;src=internal_wenda_recommend_text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com/s?q=%E7%86%9F%E6%82%89%E5%92%8C%E5%9F%BA%E6%9C%AC%E5%AE%89%E5%85%A8%E5%9F%B9%E8%AE%AD%E5%90%88%E6%A0%BC%E8%AF%81&amp;ie=utf-8&amp;src=wenda_link" TargetMode="External"/><Relationship Id="rId14" Type="http://schemas.openxmlformats.org/officeDocument/2006/relationships/hyperlink" Target="http://www.so.com/s?q=%E7%83%B9%E8%B0%83%E6%8A%80%E6%9C%AF&amp;ie=utf-8&amp;src=internal_wenda_recommend_text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EB388B0-ED8E-4B02-A63F-554B82B20A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1811</Words>
  <Characters>10324</Characters>
  <Application>Microsoft Office Word</Application>
  <DocSecurity>0</DocSecurity>
  <Lines>86</Lines>
  <Paragraphs>24</Paragraphs>
  <ScaleCrop>false</ScaleCrop>
  <Company>Microsoft</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lousia</dc:creator>
  <cp:lastModifiedBy>admin</cp:lastModifiedBy>
  <cp:revision>28</cp:revision>
  <cp:lastPrinted>2008-04-16T08:15:00Z</cp:lastPrinted>
  <dcterms:created xsi:type="dcterms:W3CDTF">2014-10-26T10:18:00Z</dcterms:created>
  <dcterms:modified xsi:type="dcterms:W3CDTF">2020-11-16T02:19:00Z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